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70" w:rsidRDefault="00217B70" w:rsidP="00217B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№ 4 . 01.04.2020г.</w:t>
      </w:r>
    </w:p>
    <w:p w:rsidR="009E79CE" w:rsidRPr="009E79CE" w:rsidRDefault="009E79CE" w:rsidP="00217B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9CE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выполнению </w:t>
      </w:r>
      <w:proofErr w:type="spellStart"/>
      <w:r w:rsidRPr="009E79CE">
        <w:rPr>
          <w:rFonts w:ascii="Times New Roman" w:hAnsi="Times New Roman" w:cs="Times New Roman"/>
          <w:b/>
          <w:bCs/>
          <w:sz w:val="28"/>
          <w:szCs w:val="28"/>
        </w:rPr>
        <w:t>стропальн</w:t>
      </w:r>
      <w:r w:rsidR="00217B70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="00217B70">
        <w:rPr>
          <w:rFonts w:ascii="Times New Roman" w:hAnsi="Times New Roman" w:cs="Times New Roman"/>
          <w:b/>
          <w:bCs/>
          <w:sz w:val="28"/>
          <w:szCs w:val="28"/>
        </w:rPr>
        <w:t>-монтажных</w:t>
      </w:r>
      <w:r w:rsidRPr="009E79CE">
        <w:rPr>
          <w:rFonts w:ascii="Times New Roman" w:hAnsi="Times New Roman" w:cs="Times New Roman"/>
          <w:b/>
          <w:bCs/>
          <w:sz w:val="28"/>
          <w:szCs w:val="28"/>
        </w:rPr>
        <w:t xml:space="preserve"> и такелажных работ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Стропальные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и такелажные работы производят в соответствии с проектом организации строительства (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>), проектом производства работ, технологическими картами или технологическими схемами.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Проект организации строительства служит основанием для планирования капитальных вложений, обеспечения строительства соответствующими трудовыми и материальными ресурсами. 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В проекте организации строительства рассматривают общие вопросы организации работ на строительной и монтажной площадках, указывают сроки начала и окончания строительства, приводят графики движения рабочей силы, сведения о временных зданиях и сооружениях, подъездных путях и т.д.</w:t>
      </w:r>
      <w:proofErr w:type="gramEnd"/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Лицо, руководящее производством погрузочно-разгрузочных работ, обязано: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перед началом работы обеспечить охранную зону в местах производства работ, проверить внешним осмотром исправность грузоподъемных механизмов, такелажного и другого погрузочно-разгрузочного инвентаря. Работа на неисправных механизмах и с неисправным инвентарем запрещается;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проверить у работников, осуществляющих работы, наличие соответствующих удостоверений и других документов на право производства этих работ;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следить за тем, чтобы выбор способов погрузки, разгрузки, перемещения грузов соответствовал требованиям безопасного производства работ;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9CE">
        <w:rPr>
          <w:rFonts w:ascii="Times New Roman" w:hAnsi="Times New Roman" w:cs="Times New Roman"/>
          <w:sz w:val="28"/>
          <w:szCs w:val="28"/>
        </w:rPr>
        <w:t xml:space="preserve">при возникновении аварийных ситуаций или опасного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работников немедленно прекратить работы и принять меры для устранения опасности.</w:t>
      </w:r>
      <w:proofErr w:type="gramEnd"/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Стропально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- монтажные и другие работы с применением грузоподъемных машин должны выполняться по проекту производства работ, технологическим картам, разработанным с учетом требований ГОСТ 12.3.009-76, который предусматривает: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соответствие кранов производимой работе по грузоподъемности, высоте подъема груза, вылету стрелы;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t>безопасную установку крана для работы вблизи строений, ме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>адирования, откосов котлованов и в других условиях;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соблюдение безопасных расстояний от сетей и воздушных линий электропередачи, включая городские контактные сети и т.д.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При выполнении погрузочно-разгрузочных работ кранами соблюда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следующие требования безопасности: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производ</w:t>
      </w:r>
      <w:r w:rsidR="00BC6B81">
        <w:rPr>
          <w:rFonts w:ascii="Times New Roman" w:hAnsi="Times New Roman" w:cs="Times New Roman"/>
          <w:sz w:val="28"/>
          <w:szCs w:val="28"/>
        </w:rPr>
        <w:t>ят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работы на грузоподъемных механизмах и механизмах передвижения крана по сигналу стропальщика;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вначале подним</w:t>
      </w:r>
      <w:r w:rsidR="00BC6B81">
        <w:rPr>
          <w:rFonts w:ascii="Times New Roman" w:hAnsi="Times New Roman" w:cs="Times New Roman"/>
          <w:sz w:val="28"/>
          <w:szCs w:val="28"/>
        </w:rPr>
        <w:t>ают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груз на 200...300 мм и убедитесь, что он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застропован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правильно и надежно;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немедленно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приостанов</w:t>
      </w:r>
      <w:r w:rsidR="00BC6B81">
        <w:rPr>
          <w:rFonts w:ascii="Times New Roman" w:hAnsi="Times New Roman" w:cs="Times New Roman"/>
          <w:sz w:val="28"/>
          <w:szCs w:val="28"/>
        </w:rPr>
        <w:t>ливают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работу по сигналу “Стоп”, независимо от того, кем он подан;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подъем, опускание, перемещение груза, торможение при всех перемещениях выполня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плавно, без рывков;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перед подъемом или опусканием груза убедитесь в том, что вблизи груза, штабеля, железнодорожного сцепа, вагона, автомобиля и другого места подъема или опускания груза, а также между грузом и этими объектами не находится стропальщик или другие лица;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застраплива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и отцепля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груз после полной остановки грузового каната, его ослабления и при опущенной крюковой подвеске или траверсе;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неиспользуемые ветви стропа закрепля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на крюке крана;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для подводки стропов под груз применя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специальные приспособления;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строповку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груза производите в соответствии со схемой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для данного груза;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для длинномерных грузов использу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оттяжки;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груз во время перемещения должен быть поднят не менее чем на 0,5 м выше встречающихся на пути предметов и не менее 1 м над землей;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опуска</w:t>
      </w:r>
      <w:r w:rsidR="00BC6B81">
        <w:rPr>
          <w:rFonts w:ascii="Times New Roman" w:hAnsi="Times New Roman" w:cs="Times New Roman"/>
          <w:sz w:val="28"/>
          <w:szCs w:val="28"/>
        </w:rPr>
        <w:t>ют</w:t>
      </w:r>
      <w:r w:rsidRPr="009E79CE">
        <w:rPr>
          <w:rFonts w:ascii="Times New Roman" w:hAnsi="Times New Roman" w:cs="Times New Roman"/>
          <w:sz w:val="28"/>
          <w:szCs w:val="28"/>
        </w:rPr>
        <w:t xml:space="preserve"> груз на предназначенное и подготовленное для него место на подкладки, обеспечивающие устойчивое положение груза и легкость извлечения из-под него стропов;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строповать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защемленный груз.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t>Погрузочно-разгрузочные работы следует выполнять механизированными способами с применением подъемно-транспортного оборудования и средств механизации.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Механизированный способ является обязательным при подъеме грузов массой более 50 кг, а также 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подъема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грузов на высоту более 3 м.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Перемещение грузов массой более 20 кг в технологическом процессе должно производиться с помощью встроенных подъемно-транспортных устройств или средств механизации. Также должно быть механизировано перемещение грузов в технологическом процессе на расстояние более 25 м.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9CE">
        <w:rPr>
          <w:rFonts w:ascii="Times New Roman" w:hAnsi="Times New Roman" w:cs="Times New Roman"/>
          <w:b/>
          <w:bCs/>
          <w:sz w:val="28"/>
          <w:szCs w:val="28"/>
        </w:rPr>
        <w:t>Характеристика и классификация перемещаемых грузов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В зависимости от вида, способа складирования 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грузы классифицируются на следующие группы: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9CE">
        <w:rPr>
          <w:rFonts w:ascii="Times New Roman" w:hAnsi="Times New Roman" w:cs="Times New Roman"/>
          <w:sz w:val="28"/>
          <w:szCs w:val="28"/>
        </w:rPr>
        <w:t xml:space="preserve">штучные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нештабелируемые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грузы (металлоконструкции, двигатели, станки, машины, механизмы, крупные железобетонные изделия и т.д.).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Данная группа грузов наиболее многочисленна и разнообразна по форме, поэтому единых типовых способов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, пригодных для всех грузов этой группы, не существует;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штучные штабелируемые грузы (прокатная сталь, трубы,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и пиломатериалы, кирпич, шлакоблоки, типовые железобетонные изделия, плиты, панели, блоки, балки, ящики, бочки, изделия геометрически правильной формы и т.д. );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9CE">
        <w:rPr>
          <w:rFonts w:ascii="Times New Roman" w:hAnsi="Times New Roman" w:cs="Times New Roman"/>
          <w:sz w:val="28"/>
          <w:szCs w:val="28"/>
        </w:rPr>
        <w:t>насыпные грузы (уголь, торф, шлак, песок, щебень, цемент, известь, металлическая стружка и т.д.).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Они транспортируются в таре, грейферами, транспортерами и др. Складируются в штабеля, определяющиеся углом естественного откоса материала и ограничивающих поверхностей;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полужидкие пластичные грузы - грузы, обладающие способностью некоторое время сохранять приданную им форму или с течением времени затвердевать (растворы, бетон, известковое тесто, битум, смазывающее вещество и др.)- Такие грузы транспортируются в специальной таре;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9CE">
        <w:rPr>
          <w:rFonts w:ascii="Times New Roman" w:hAnsi="Times New Roman" w:cs="Times New Roman"/>
          <w:sz w:val="28"/>
          <w:szCs w:val="28"/>
        </w:rPr>
        <w:t>жидкие грузы - грузы, не имеющие определенной формы (вода, жидкие горючие, кислоты, щелочи, мастики и т.д.).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Они транспортируются в бочках, бидонах, бутылях, цистернах, ковшах и т.д.;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газообразные грузы. Такие грузы транспортируются под давлением в баллонах, других сосудах и трубопроводным транспортом.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t>В зависимости от массы грузы подразделяются: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на легковесные - до 250 кг (войлок, кожа, пакля, фанера, сухая штукатурка, легкие детали машин и др.);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тяжеловесные - до 50 т. К ним относятся все штабелируемые, насыпные, полужидкие, жидкие 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нештабелируемые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грузы;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весьма тяжелые - более 50 т. К ним относятся штучные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нештабелируемые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грузы.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этих грузов разрешается только стропальщикам высокой квалификации;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мертвые грузы - особая категория грузов неизвестной массы. Мертвыми считаются грузы, закрепленные на фундаментах анкерными болтами, зарытые в землю, примерзшие к земле, прижатые другим грузом, а также поднимаемые при косой чалке. Поднимать мертвые грузы краном запрещается.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В зависимости от формы и размеров грузы подразделяются: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на габаритные - грузы, размеры которых не превышают габариты подвижного состава железных дорог, а для автомобильного и другого вида наземного безрельсового транспорта - норм, установленных Правилами дорожного движения РФ;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негабаритные - грузы, размеры которых превышают габариты подвижного состава железных дорог или наземного безрельсового транспорта.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Для подъема груза должны быть известны его масса и схема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Если неизвестна масса груза, который необходимо транспортировать, то стропальщик должен прекратить работу и поставить в известность лицо, ответственное за безопасное производство работ кранами.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Перемещение груза с неизвестной массой недопустимо. Для перемещения груза необходимо определить его фактическую массу.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9CE">
        <w:rPr>
          <w:rFonts w:ascii="Times New Roman" w:hAnsi="Times New Roman" w:cs="Times New Roman"/>
          <w:b/>
          <w:bCs/>
          <w:sz w:val="28"/>
          <w:szCs w:val="28"/>
        </w:rPr>
        <w:t>Установка кранов и опасные зоны, возникающие при его работе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Зоны постоянно действующих опасных производственных факторов приведены в п. 4.9 СНиП 12-03-2001 “Безопасность труда в строительстве”, а границы опасных зон по действию опасных факторов устанавливаются согласно приложению Г данного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>становка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кранов должна производиться в соответствии с проектом производства работ (рис.1).</w:t>
      </w: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81" w:rsidRDefault="00BC6B81" w:rsidP="00BC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E" w:rsidRPr="00BC6B81" w:rsidRDefault="009E79CE" w:rsidP="00BC6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FF546C" wp14:editId="5356BC8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638675" cy="6900545"/>
            <wp:effectExtent l="0" t="0" r="0" b="0"/>
            <wp:wrapTight wrapText="bothSides">
              <wp:wrapPolygon edited="0">
                <wp:start x="0" y="0"/>
                <wp:lineTo x="0" y="21526"/>
                <wp:lineTo x="21467" y="21526"/>
                <wp:lineTo x="21467" y="0"/>
                <wp:lineTo x="0" y="0"/>
              </wp:wrapPolygon>
            </wp:wrapTight>
            <wp:docPr id="1" name="Рисунок 1" descr="http://www.constructionlinks.ru/fusion_images/articles/1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structionlinks.ru/fusion_images/articles/110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9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9CE">
        <w:rPr>
          <w:rFonts w:ascii="Times New Roman" w:hAnsi="Times New Roman" w:cs="Times New Roman"/>
          <w:sz w:val="24"/>
          <w:szCs w:val="24"/>
        </w:rPr>
        <w:t>Рис.1. Установка кранов</w:t>
      </w:r>
    </w:p>
    <w:p w:rsidR="009E79CE" w:rsidRDefault="009E79CE" w:rsidP="009E7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B81">
        <w:rPr>
          <w:rFonts w:ascii="Times New Roman" w:hAnsi="Times New Roman" w:cs="Times New Roman"/>
          <w:sz w:val="24"/>
          <w:szCs w:val="24"/>
        </w:rPr>
        <w:t xml:space="preserve">а - передвигающихся по наземным крановым путям; б - передвигающихся по надземным крановым путям; в - вблизи откосов, котлованов и траншей; А - расстояние от основания котлована до ближайшей опоры крана при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ненасыпном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грунте; h - глубина котлована</w:t>
      </w:r>
      <w:proofErr w:type="gramEnd"/>
    </w:p>
    <w:p w:rsidR="00BC6B81" w:rsidRPr="00BC6B81" w:rsidRDefault="00BC6B81" w:rsidP="009E7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Требования к площадкам для складирования груза, подкладкам и прокладкам</w:t>
      </w:r>
      <w:r w:rsidR="00BC6B81">
        <w:rPr>
          <w:rFonts w:ascii="Times New Roman" w:hAnsi="Times New Roman" w:cs="Times New Roman"/>
          <w:sz w:val="28"/>
          <w:szCs w:val="28"/>
        </w:rPr>
        <w:t xml:space="preserve"> м</w:t>
      </w:r>
      <w:r w:rsidRPr="009E79CE">
        <w:rPr>
          <w:rFonts w:ascii="Times New Roman" w:hAnsi="Times New Roman" w:cs="Times New Roman"/>
          <w:sz w:val="28"/>
          <w:szCs w:val="28"/>
        </w:rPr>
        <w:t>еста производства погрузочно-разгрузочных работ должны размещаться на специально отведенной территории с ровным твердым покрытием или твердым грунтом, способным воспринимать нагрузки от грузов и подъемно-</w:t>
      </w:r>
      <w:r w:rsidRPr="009E79CE">
        <w:rPr>
          <w:rFonts w:ascii="Times New Roman" w:hAnsi="Times New Roman" w:cs="Times New Roman"/>
          <w:sz w:val="28"/>
          <w:szCs w:val="28"/>
        </w:rPr>
        <w:lastRenderedPageBreak/>
        <w:t>транспортных машин. Площадки для производства погрузочно-разгрузочных работ должны иметь уклон не более 5°; при применении авт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электропогрузчиков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- не более 3°.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Места производства погрузочно-разгрузочных работ должны быть ограждены специальными ограждениями и оборудованы знаками безопасности по ГОСТ 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12.4.026-2001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Ширина подъездных путей должна быть не менее 6,2 м при двустороннем движении транспортных средств и не менее 3,5 м при одностороннем движении.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Места производства погрузочно-разгрузочных работ должны иметь освещенность не менее 10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Метеорологические условия для производства погрузочно-разгрузочных работ должны определяться по ГОСТ 12.1.005-88.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На площадках должны быть обозначены границы штабелей, проходов и проездов между ними. Не допускается размещать груз в проходах и проездах.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В зоне разгрузочной площадки не должны находиться действующие электрические линии.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На погрузочно-разгрузочных площадках расстояния между транспортными средствами для погрузки или разгрузки грузов должны быть не менее: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1 м - в глубину колонны транспортных средств;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1,5 м - по фронту склада;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1м - от штабеля груза.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Крупногабаритные и тяжеловесные грузы должны укладываться в один ряд на подкладки прямоугольной формы.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Высота подкладок при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штабелировании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грузов должна быть не менее чем на 20 мм больше высоты монтажных петель или других выступающих частей.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Подкладки и прокладки в штабелях располагают в одной плоскости во избежание местных перегрузок. Их длина должна быть не менее чем на 100 мм больше габарита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конструкции.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Запрещается применять подкладки и прокладки из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твердокруглого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сечения.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Подкладки должны быть прямоугольной формы.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9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обвязки, зацепки и схемы </w:t>
      </w:r>
      <w:proofErr w:type="spellStart"/>
      <w:r w:rsidRPr="009E79CE">
        <w:rPr>
          <w:rFonts w:ascii="Times New Roman" w:hAnsi="Times New Roman" w:cs="Times New Roman"/>
          <w:b/>
          <w:bCs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b/>
          <w:bCs/>
          <w:sz w:val="28"/>
          <w:szCs w:val="28"/>
        </w:rPr>
        <w:t xml:space="preserve"> грузов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- это совокупность методов обвязки и зацепки грузов для их подъема и перемещения грузоподъемными машинами (кранами).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строповке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конструкций предъявляют следующие требования: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строповые устройства, их крепление к поднимаемой конструкции и грузоподъемному крану должны быть надежными;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трудоемкость и продолжительность операции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расстроповки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должны быть минимальными;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использование строповых приспособлений, устройств должно быть многократным (приспособления должны быть инвентарными);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расстроповка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должна производиться на расстоянии (без подъема стропальщика к месту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);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должна исключать нарушение формы и прочности конструкции, а также ее падение и опрокидывание.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различных строительных грузов для разового подъема вместо специальных грузозахватных устройств можно применять обычные канаты путем вязки их в узлы и петли.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Для предохранения канатов от перетирания при обвязке грузов с острыми кромками следует устанавливать предохранительные подкладки.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При свободной укладке груза на петлевые стропы его перемещение (независимо от числа петель на стропе) допускается только при наличии элементов, предотвращающих смещение в продольном направлении.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При перемещении канатными стропами грузов, имеющих острые ребра, необходимо между ребрами и канатами размещать прокладки, предохраняющие последние от повреждений. Прокладки изготавливаются из дерева, разрезанной трубы, резинотканевых шлангов, плоских ремней и т.д.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Для обеспечения безопасной работы по перемещению грузов кранами на стройке разрабатываются схемы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перемещаемых грузов, которые обязательно приводятся в ППР.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балок и труб 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на рис.2, 3.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t xml:space="preserve">При выгрузке труб из полувагонов и погрузке их на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трубовозы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автотранспортное средство устанавливается параллельно рельсовому пути.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Кран располагают между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трубовозом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и полувагоном. Безопасность погрузочно-разгрузочных работ во многом определяется правильным выбором грузозахватных устройств.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Подъем труб может осуществляться с применением торцевых захватов, состоящих из двух и более канатов с крюками на концах.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Для подъема длинномерных труб применяются специальные траверсы, имеющие крюки, которые могут фиксироваться в различных положениях по длине в зависимости от длины труб, а также клещевые захваты.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металлопроката 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 xml:space="preserve"> на рис.4.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, графическое изображение способов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и зацепки грузов должны быть выданы на руки стропальщикам и крановщикам или вывешены в местах производства работ. Владельцем крана или эксплуатирующей организацией также должны быть разработаны способы обвязки деталей машин и узлов машин, перемещаемых кранами во время их монтажа, демонтажа и ремонта, с указанием применяемых при этом приспособлений, а также способов безопасного кантования грузов, когда такая операция производится с применением крана.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Особенно необходимо разрабатывать схемы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грузов, если: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груз не имеет специальных устройств (петель, цапф, рымов и т.п.) для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груз снабжен специальным устройством для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, но не может быть поднят с его помощью;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груз представляет собой детали и узлы машин, перемещаемые кранами во время монтажа, демонтажа или ремонта.</w:t>
      </w:r>
    </w:p>
    <w:p w:rsidR="009E79CE" w:rsidRP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Если не имеется разработанных схем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>, то подъем груза должен осуществляться в присутствии и под руководством лица, ответственного за безопасное производство работ кранами.</w:t>
      </w:r>
    </w:p>
    <w:p w:rsidR="009E79CE" w:rsidRDefault="009E79CE" w:rsidP="009E7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048125" cy="6055360"/>
            <wp:effectExtent l="0" t="0" r="9525" b="2540"/>
            <wp:wrapSquare wrapText="bothSides"/>
            <wp:docPr id="2" name="Рисунок 2" descr="http://www.constructionlinks.ru/fusion_images/articles/1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tructionlinks.ru/fusion_images/articles/110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P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Default="009E79CE" w:rsidP="009E79CE">
      <w:pPr>
        <w:rPr>
          <w:rFonts w:ascii="Times New Roman" w:hAnsi="Times New Roman" w:cs="Times New Roman"/>
          <w:sz w:val="28"/>
          <w:szCs w:val="28"/>
        </w:rPr>
      </w:pPr>
    </w:p>
    <w:p w:rsidR="009E79CE" w:rsidRDefault="009E79CE" w:rsidP="009E79CE">
      <w:pPr>
        <w:tabs>
          <w:tab w:val="left" w:pos="86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9CE" w:rsidRPr="009E79CE" w:rsidRDefault="009E79CE" w:rsidP="009E79CE">
      <w:pPr>
        <w:tabs>
          <w:tab w:val="left" w:pos="86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 xml:space="preserve">Рис.2.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балок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79CE">
        <w:rPr>
          <w:rFonts w:ascii="Times New Roman" w:hAnsi="Times New Roman" w:cs="Times New Roman"/>
          <w:sz w:val="24"/>
          <w:szCs w:val="24"/>
        </w:rPr>
        <w:t xml:space="preserve">а - металлической (в обхват); б - железобетонной (в обхват); в - металлической (траверсой с клещевыми захватами); 1 -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проставка</w:t>
      </w:r>
      <w:proofErr w:type="spellEnd"/>
      <w:proofErr w:type="gramEnd"/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2DFB5CD" wp14:editId="4DD876B4">
            <wp:extent cx="3886200" cy="6163271"/>
            <wp:effectExtent l="0" t="0" r="0" b="9525"/>
            <wp:docPr id="3" name="Рисунок 3" descr="http://www.constructionlinks.ru/fusion_images/articles/11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nstructionlinks.ru/fusion_images/articles/110_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7" cy="61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Pr="009E79CE" w:rsidRDefault="009E79CE" w:rsidP="00217B70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 xml:space="preserve">Рис.3.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труб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 xml:space="preserve">а - торцевыми захватами; б -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стропами </w:t>
      </w:r>
      <w:proofErr w:type="gramStart"/>
      <w:r w:rsidRPr="009E79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79CE">
        <w:rPr>
          <w:rFonts w:ascii="Times New Roman" w:hAnsi="Times New Roman" w:cs="Times New Roman"/>
          <w:sz w:val="24"/>
          <w:szCs w:val="24"/>
        </w:rPr>
        <w:t xml:space="preserve"> втулкой; в - балочной траверсой; г - клещевым захватом; д -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полотенчатыми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стропами; е - кольцевым стропом на удавку; ж -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стропами (пакет труб); 1 -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проставка</w:t>
      </w:r>
      <w:proofErr w:type="spellEnd"/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14775" cy="5905718"/>
            <wp:effectExtent l="0" t="0" r="0" b="0"/>
            <wp:docPr id="4" name="Рисунок 4" descr="http://www.constructionlinks.ru/fusion_images/articles/11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tructionlinks.ru/fusion_images/articles/110_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90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 xml:space="preserve">Рис.4.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металлопроката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79CE">
        <w:rPr>
          <w:rFonts w:ascii="Times New Roman" w:hAnsi="Times New Roman" w:cs="Times New Roman"/>
          <w:sz w:val="24"/>
          <w:szCs w:val="24"/>
        </w:rPr>
        <w:t xml:space="preserve">а - одиночный груз; б - пакет листовой стали; в - бухты проволоки; г - пакет двутавровых балок; д - пакет листовой стали (захваты располагают симметрично относительно центра тяжести пакета на расстоянии 1/3 длины от края); е - эксцентриковые зажимные устройства; 1 - струбцина; 2 - скоба монтажная;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проставка</w:t>
      </w:r>
      <w:proofErr w:type="spellEnd"/>
      <w:proofErr w:type="gramEnd"/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грузов должны вывешиваться в местах производства работ либо выдаваться на руки стропальщикам или крановщикам.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При разработке схем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грузов необходимо соблюдать следующие правила: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t>крюки стропов должны свободно заходить в зев петли, цапфы, рымы или другого грузозахватного устройства на грузе;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крюки необходимо заводить с внутренней стороны изделий в сторону их центра тяжести;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изделия должны крепиться за все петли (цапфы, рымы);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ветви стропов во время подъема должны иметь одинаковое натяжение;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угол между ветвями стропов не должен превышать 90°;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неиспользованные концы стропа необходимо укреплять так, чтобы они при перемещении груза не задевали встречающиеся на пути предметы;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заведенный в монтажную петлю (цапфу, рым) крюк стропа не должен соприкасаться с поверхностью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стропуемого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груза.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Фермы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стропят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либо непосредственно за верхние узлы, либо, при наличии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строповочных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отверстий, с помощью пальцев, вставляемых в эти отверстия.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 xml:space="preserve">Фермы (рис.5) до 18 м обычно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стропят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за две точки, при длине свыше 18 м - за четыре точки или применяют траверсы решеточного типа различных конструкций, снабженные балансирными блоками, которые обеспечивают одинаковое натяжение канатов стропов во время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подъема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>етви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стропа не должны сильно отклоняться от вертикали, чтобы не создавалось излишнее сжатие в верхнем поясе фермы. 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111B9D" wp14:editId="735D3BB6">
            <wp:simplePos x="0" y="0"/>
            <wp:positionH relativeFrom="column">
              <wp:posOffset>1853565</wp:posOffset>
            </wp:positionH>
            <wp:positionV relativeFrom="paragraph">
              <wp:posOffset>9525</wp:posOffset>
            </wp:positionV>
            <wp:extent cx="2610485" cy="2583815"/>
            <wp:effectExtent l="0" t="0" r="0" b="6985"/>
            <wp:wrapTight wrapText="bothSides">
              <wp:wrapPolygon edited="0">
                <wp:start x="0" y="0"/>
                <wp:lineTo x="0" y="21499"/>
                <wp:lineTo x="21437" y="21499"/>
                <wp:lineTo x="21437" y="0"/>
                <wp:lineTo x="0" y="0"/>
              </wp:wrapPolygon>
            </wp:wrapTight>
            <wp:docPr id="5" name="Рисунок 5" descr="http://www.constructionlinks.ru/fusion_images/articles/11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tructionlinks.ru/fusion_images/articles/110_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 xml:space="preserve">Рис.5.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фермы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 xml:space="preserve">9 - строп 2-х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ветвевой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2СК-12,5/6000 ГОСТ 25573-82, 13 - строп СКК-10,0/2000 ГОСТ 25573-82</w:t>
      </w:r>
    </w:p>
    <w:p w:rsidR="009E79CE" w:rsidRPr="009E79CE" w:rsidRDefault="009E79CE" w:rsidP="009E79CE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t>Лестничные марши (рис.6) с площадками складируют на ребро на подкладках 100 х 150 мм с упорами. Лестничные марши без площадок или ступени укладывают плашмя на подкладках 200 х 150 мм и прокладках 80 х 80 мм, не выше чем в 5 рядов.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6750" cy="6368810"/>
            <wp:effectExtent l="0" t="0" r="0" b="0"/>
            <wp:docPr id="6" name="Рисунок 6" descr="http://www.constructionlinks.ru/fusion_images/articles/11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nstructionlinks.ru/fusion_images/articles/110_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 xml:space="preserve">Рис.6. </w:t>
      </w:r>
      <w:proofErr w:type="spellStart"/>
      <w:r w:rsidRPr="009E79C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лестничных маршей при погрузке - выгрузке (а), монтаже (б), с удлинителем и вилочными захватами (в) и складирование лестничных маршей с площадками (г) и лестничных маршей без площадок или ступеней (д)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9CE">
        <w:rPr>
          <w:rFonts w:ascii="Times New Roman" w:hAnsi="Times New Roman" w:cs="Times New Roman"/>
          <w:sz w:val="24"/>
          <w:szCs w:val="24"/>
        </w:rPr>
        <w:t>1 - строп; 2 - удлинитель; 3 - вилочный захват; 4 - петля; 5 - страховочный винт</w:t>
      </w: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79C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9E79CE">
        <w:rPr>
          <w:rFonts w:ascii="Times New Roman" w:hAnsi="Times New Roman" w:cs="Times New Roman"/>
          <w:sz w:val="24"/>
          <w:szCs w:val="24"/>
        </w:rPr>
        <w:t xml:space="preserve"> лесоматериалов </w:t>
      </w:r>
      <w:proofErr w:type="gramStart"/>
      <w:r w:rsidRPr="009E79CE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9E79CE">
        <w:rPr>
          <w:rFonts w:ascii="Times New Roman" w:hAnsi="Times New Roman" w:cs="Times New Roman"/>
          <w:sz w:val="24"/>
          <w:szCs w:val="24"/>
        </w:rPr>
        <w:t xml:space="preserve"> на рис.7.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9E79CE">
        <w:rPr>
          <w:rFonts w:ascii="Times New Roman" w:hAnsi="Times New Roman" w:cs="Times New Roman"/>
          <w:sz w:val="28"/>
          <w:szCs w:val="28"/>
        </w:rPr>
        <w:t>строповке</w:t>
      </w:r>
      <w:proofErr w:type="spellEnd"/>
      <w:r w:rsidRPr="009E79CE">
        <w:rPr>
          <w:rFonts w:ascii="Times New Roman" w:hAnsi="Times New Roman" w:cs="Times New Roman"/>
          <w:sz w:val="28"/>
          <w:szCs w:val="28"/>
        </w:rPr>
        <w:t xml:space="preserve"> лесоматериалов обычные стропы не могут в полной мере отвечать требованиям при производстве работ</w:t>
      </w:r>
      <w:proofErr w:type="gramStart"/>
      <w:r w:rsidRPr="009E79C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E79CE">
        <w:rPr>
          <w:rFonts w:ascii="Times New Roman" w:hAnsi="Times New Roman" w:cs="Times New Roman"/>
          <w:sz w:val="28"/>
          <w:szCs w:val="28"/>
        </w:rPr>
        <w:t>ри расцепке и вытаскивании стропов из-под пачки происходит раскатывание лесоматериалов.</w:t>
      </w:r>
    </w:p>
    <w:p w:rsidR="009E79CE" w:rsidRP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t>Более рационально применять полужесткие стропы с траверсами.</w:t>
      </w:r>
    </w:p>
    <w:p w:rsidR="009E79CE" w:rsidRDefault="009E79CE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9CE">
        <w:rPr>
          <w:rFonts w:ascii="Times New Roman" w:hAnsi="Times New Roman" w:cs="Times New Roman"/>
          <w:sz w:val="28"/>
          <w:szCs w:val="28"/>
        </w:rPr>
        <w:t>Находят применение и грейферные захваты, навешиваемые на автопогрузчики.</w:t>
      </w:r>
    </w:p>
    <w:p w:rsidR="00BC6B81" w:rsidRPr="00BC6B81" w:rsidRDefault="00BC6B81" w:rsidP="009E79CE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9CE" w:rsidRPr="009E79CE" w:rsidRDefault="009E79CE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9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00500" cy="5730446"/>
            <wp:effectExtent l="0" t="0" r="0" b="3810"/>
            <wp:docPr id="7" name="Рисунок 7" descr="http://www.constructionlinks.ru/fusion_images/articles/110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structionlinks.ru/fusion_images/articles/110_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81" w:rsidRPr="00BC6B81" w:rsidRDefault="00BC6B81" w:rsidP="00BC6B8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81">
        <w:rPr>
          <w:rFonts w:ascii="Times New Roman" w:hAnsi="Times New Roman" w:cs="Times New Roman"/>
          <w:sz w:val="24"/>
          <w:szCs w:val="24"/>
        </w:rPr>
        <w:t>Рис.7. Полужесткие стропы для пиломатериалов</w:t>
      </w:r>
    </w:p>
    <w:p w:rsidR="00BC6B81" w:rsidRPr="00BC6B81" w:rsidRDefault="00BC6B81" w:rsidP="00BC6B8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B81">
        <w:rPr>
          <w:rFonts w:ascii="Times New Roman" w:hAnsi="Times New Roman" w:cs="Times New Roman"/>
          <w:sz w:val="24"/>
          <w:szCs w:val="24"/>
        </w:rPr>
        <w:t>а - длинномерных; б - короткомерных; в - круглых короткомерных; г - длинномерных в пакетах и траверсы для лесоматериалов д - короткомерных; е - длинномерных; ж - штабелей</w:t>
      </w:r>
      <w:proofErr w:type="gramEnd"/>
    </w:p>
    <w:p w:rsidR="009E79CE" w:rsidRDefault="00BC6B81" w:rsidP="009E79CE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2B98C8" wp14:editId="0CB92FC0">
            <wp:extent cx="3924300" cy="4637809"/>
            <wp:effectExtent l="0" t="0" r="0" b="0"/>
            <wp:docPr id="8" name="Рисунок 8" descr="http://www.constructionlinks.ru/fusion_images/articles/110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nstructionlinks.ru/fusion_images/articles/110_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81" w:rsidRPr="00BC6B81" w:rsidRDefault="00BC6B81" w:rsidP="00BC6B8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81">
        <w:rPr>
          <w:rFonts w:ascii="Times New Roman" w:hAnsi="Times New Roman" w:cs="Times New Roman"/>
          <w:sz w:val="24"/>
          <w:szCs w:val="24"/>
        </w:rPr>
        <w:t xml:space="preserve">Рис.8.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6B81">
        <w:rPr>
          <w:rFonts w:ascii="Times New Roman" w:hAnsi="Times New Roman" w:cs="Times New Roman"/>
          <w:sz w:val="24"/>
          <w:szCs w:val="24"/>
        </w:rPr>
        <w:t xml:space="preserve">а - сосуда двумя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стропами; б - задвижки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двухпетлевым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стропом; в - агрегата двумя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стропами; г - цилиндрического резервуара двумя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стропами; д - короба двумя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стропами; е - детали станка двумя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стропами; ж - оборудования в деревянной таре двумя </w:t>
      </w:r>
      <w:proofErr w:type="spellStart"/>
      <w:r w:rsidRPr="00BC6B81">
        <w:rPr>
          <w:rFonts w:ascii="Times New Roman" w:hAnsi="Times New Roman" w:cs="Times New Roman"/>
          <w:sz w:val="24"/>
          <w:szCs w:val="24"/>
        </w:rPr>
        <w:t>двухпетлевыми</w:t>
      </w:r>
      <w:proofErr w:type="spellEnd"/>
      <w:r w:rsidRPr="00BC6B81">
        <w:rPr>
          <w:rFonts w:ascii="Times New Roman" w:hAnsi="Times New Roman" w:cs="Times New Roman"/>
          <w:sz w:val="24"/>
          <w:szCs w:val="24"/>
        </w:rPr>
        <w:t xml:space="preserve"> стропами</w:t>
      </w:r>
      <w:proofErr w:type="gramEnd"/>
    </w:p>
    <w:p w:rsid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6B81" w:rsidRP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6B81" w:rsidRP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B81">
        <w:rPr>
          <w:rFonts w:ascii="Times New Roman" w:hAnsi="Times New Roman" w:cs="Times New Roman"/>
          <w:b/>
          <w:bCs/>
          <w:sz w:val="28"/>
          <w:szCs w:val="28"/>
        </w:rPr>
        <w:t xml:space="preserve">Сигнализация и связь при производстве </w:t>
      </w:r>
      <w:proofErr w:type="spellStart"/>
      <w:r w:rsidRPr="00BC6B81">
        <w:rPr>
          <w:rFonts w:ascii="Times New Roman" w:hAnsi="Times New Roman" w:cs="Times New Roman"/>
          <w:b/>
          <w:bCs/>
          <w:sz w:val="28"/>
          <w:szCs w:val="28"/>
        </w:rPr>
        <w:t>стропальных</w:t>
      </w:r>
      <w:proofErr w:type="spellEnd"/>
      <w:r w:rsidRPr="00BC6B81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BC6B81" w:rsidRP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B81">
        <w:rPr>
          <w:rFonts w:ascii="Times New Roman" w:hAnsi="Times New Roman" w:cs="Times New Roman"/>
          <w:sz w:val="28"/>
          <w:szCs w:val="28"/>
        </w:rPr>
        <w:t>Для согласованной работы между стропальщиком и крановщиком применяется несколько видов сигнализации и связи.</w:t>
      </w:r>
    </w:p>
    <w:p w:rsidR="00BC6B81" w:rsidRP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B81">
        <w:rPr>
          <w:rFonts w:ascii="Times New Roman" w:hAnsi="Times New Roman" w:cs="Times New Roman"/>
          <w:sz w:val="28"/>
          <w:szCs w:val="28"/>
        </w:rPr>
        <w:t>Основным видом сигнализации, применяемой в строительстве при перемещении грузов кранами, является знаковая сигнализация (рис.9), которая в свою очередь подразделяется на сигнализацию с флажками и без них.</w:t>
      </w:r>
    </w:p>
    <w:p w:rsid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CA2EDF3" wp14:editId="3900DFC4">
            <wp:extent cx="5572125" cy="7948985"/>
            <wp:effectExtent l="0" t="0" r="0" b="0"/>
            <wp:docPr id="9" name="Рисунок 9" descr="http://www.constructionlinks.ru/fusion_images/articles/110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nstructionlinks.ru/fusion_images/articles/110_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44" cy="794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81" w:rsidRPr="00BC6B81" w:rsidRDefault="00BC6B81" w:rsidP="00217B70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6B81">
        <w:rPr>
          <w:rFonts w:ascii="Times New Roman" w:hAnsi="Times New Roman" w:cs="Times New Roman"/>
          <w:sz w:val="28"/>
          <w:szCs w:val="28"/>
        </w:rPr>
        <w:t>Рис.9. Знаковая сигнализация</w:t>
      </w:r>
    </w:p>
    <w:p w:rsidR="00BC6B81" w:rsidRP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B8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C6B81">
        <w:rPr>
          <w:rFonts w:ascii="Times New Roman" w:hAnsi="Times New Roman" w:cs="Times New Roman"/>
          <w:sz w:val="28"/>
          <w:szCs w:val="28"/>
        </w:rPr>
        <w:t>строповке</w:t>
      </w:r>
      <w:proofErr w:type="spellEnd"/>
      <w:r w:rsidRPr="00BC6B81">
        <w:rPr>
          <w:rFonts w:ascii="Times New Roman" w:hAnsi="Times New Roman" w:cs="Times New Roman"/>
          <w:sz w:val="28"/>
          <w:szCs w:val="28"/>
        </w:rPr>
        <w:t xml:space="preserve"> грузов, которые находятся вне поля зрения машиниста крана, между ним и стропальщиком должна быть установлена телефонная или </w:t>
      </w:r>
      <w:r w:rsidRPr="00BC6B81">
        <w:rPr>
          <w:rFonts w:ascii="Times New Roman" w:hAnsi="Times New Roman" w:cs="Times New Roman"/>
          <w:sz w:val="28"/>
          <w:szCs w:val="28"/>
        </w:rPr>
        <w:lastRenderedPageBreak/>
        <w:t>радиотелефонная связь. В случае ее отсутствия необходимо назначить сигнальщиков из числа обученных и квалифицированных стропальщиков.</w:t>
      </w:r>
    </w:p>
    <w:p w:rsidR="00BC6B81" w:rsidRP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B81">
        <w:rPr>
          <w:rFonts w:ascii="Times New Roman" w:hAnsi="Times New Roman" w:cs="Times New Roman"/>
          <w:sz w:val="28"/>
          <w:szCs w:val="28"/>
        </w:rPr>
        <w:t>Сигнальщик назначается лицом, ответственным за безопасное выполнение работ по перемещению грузов кранами.</w:t>
      </w:r>
    </w:p>
    <w:p w:rsidR="00BC6B81" w:rsidRP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B81">
        <w:rPr>
          <w:rFonts w:ascii="Times New Roman" w:hAnsi="Times New Roman" w:cs="Times New Roman"/>
          <w:sz w:val="28"/>
          <w:szCs w:val="28"/>
        </w:rPr>
        <w:t>Рекомендуемая форма стропальщика: жилет и каска - желтого цвета; повязка - красного цвета; рубашка - голубого цвета.</w:t>
      </w:r>
    </w:p>
    <w:p w:rsidR="00BC6B81" w:rsidRDefault="00BC6B81" w:rsidP="00BC6B8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7B70" w:rsidRDefault="00217B70" w:rsidP="00BC6B81">
      <w:pPr>
        <w:tabs>
          <w:tab w:val="left" w:pos="8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0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и записать в тетради</w:t>
      </w:r>
    </w:p>
    <w:p w:rsidR="00217B70" w:rsidRDefault="00217B70" w:rsidP="00217B70">
      <w:pPr>
        <w:pStyle w:val="a9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при выполнении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-монтажных работ.</w:t>
      </w:r>
    </w:p>
    <w:p w:rsidR="00217B70" w:rsidRDefault="004C31F9" w:rsidP="00217B70">
      <w:pPr>
        <w:pStyle w:val="a9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Строповка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-?</w:t>
      </w:r>
      <w:proofErr w:type="gramEnd"/>
    </w:p>
    <w:p w:rsidR="004C31F9" w:rsidRPr="00217B70" w:rsidRDefault="004C31F9" w:rsidP="00217B70">
      <w:pPr>
        <w:pStyle w:val="a9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Зарисовать и подписать знаки сигнализации при производстве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стропальных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работ.</w:t>
      </w:r>
      <w:bookmarkStart w:id="0" w:name="_GoBack"/>
      <w:bookmarkEnd w:id="0"/>
    </w:p>
    <w:sectPr w:rsidR="004C31F9" w:rsidRPr="0021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CE" w:rsidRDefault="009E79CE" w:rsidP="009E79CE">
      <w:pPr>
        <w:spacing w:after="0" w:line="240" w:lineRule="auto"/>
      </w:pPr>
      <w:r>
        <w:separator/>
      </w:r>
    </w:p>
  </w:endnote>
  <w:endnote w:type="continuationSeparator" w:id="0">
    <w:p w:rsidR="009E79CE" w:rsidRDefault="009E79CE" w:rsidP="009E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CE" w:rsidRDefault="009E79CE" w:rsidP="009E79CE">
      <w:pPr>
        <w:spacing w:after="0" w:line="240" w:lineRule="auto"/>
      </w:pPr>
      <w:r>
        <w:separator/>
      </w:r>
    </w:p>
  </w:footnote>
  <w:footnote w:type="continuationSeparator" w:id="0">
    <w:p w:rsidR="009E79CE" w:rsidRDefault="009E79CE" w:rsidP="009E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90E"/>
    <w:multiLevelType w:val="hybridMultilevel"/>
    <w:tmpl w:val="4E96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E"/>
    <w:rsid w:val="00217B70"/>
    <w:rsid w:val="003F776E"/>
    <w:rsid w:val="004C31F9"/>
    <w:rsid w:val="009E79CE"/>
    <w:rsid w:val="00B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9CE"/>
  </w:style>
  <w:style w:type="paragraph" w:styleId="a7">
    <w:name w:val="footer"/>
    <w:basedOn w:val="a"/>
    <w:link w:val="a8"/>
    <w:uiPriority w:val="99"/>
    <w:unhideWhenUsed/>
    <w:rsid w:val="009E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9CE"/>
  </w:style>
  <w:style w:type="paragraph" w:styleId="a9">
    <w:name w:val="List Paragraph"/>
    <w:basedOn w:val="a"/>
    <w:uiPriority w:val="34"/>
    <w:qFormat/>
    <w:rsid w:val="0021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9CE"/>
  </w:style>
  <w:style w:type="paragraph" w:styleId="a7">
    <w:name w:val="footer"/>
    <w:basedOn w:val="a"/>
    <w:link w:val="a8"/>
    <w:uiPriority w:val="99"/>
    <w:unhideWhenUsed/>
    <w:rsid w:val="009E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9CE"/>
  </w:style>
  <w:style w:type="paragraph" w:styleId="a9">
    <w:name w:val="List Paragraph"/>
    <w:basedOn w:val="a"/>
    <w:uiPriority w:val="34"/>
    <w:qFormat/>
    <w:rsid w:val="0021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2020-03-24T05:44:00Z</dcterms:created>
  <dcterms:modified xsi:type="dcterms:W3CDTF">2020-03-24T06:18:00Z</dcterms:modified>
</cp:coreProperties>
</file>