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7E" w:rsidRDefault="00663B7E" w:rsidP="00663B7E">
      <w:pPr>
        <w:spacing w:after="0"/>
        <w:jc w:val="center"/>
        <w:rPr>
          <w:rStyle w:val="1"/>
          <w:rFonts w:ascii="Times New Roman" w:hAnsi="Times New Roman" w:cs="Times New Roman"/>
          <w:b/>
          <w:sz w:val="40"/>
          <w:szCs w:val="40"/>
        </w:rPr>
      </w:pPr>
      <w:r w:rsidRPr="00663B7E">
        <w:rPr>
          <w:rStyle w:val="1"/>
          <w:rFonts w:ascii="Times New Roman" w:hAnsi="Times New Roman" w:cs="Times New Roman"/>
          <w:b/>
          <w:sz w:val="40"/>
          <w:szCs w:val="40"/>
        </w:rPr>
        <w:t>Поэма «Кому на Руси жить хорошо».</w:t>
      </w:r>
    </w:p>
    <w:p w:rsidR="00663B7E" w:rsidRDefault="00663B7E" w:rsidP="00663B7E">
      <w:pPr>
        <w:spacing w:after="0"/>
        <w:jc w:val="center"/>
        <w:rPr>
          <w:b/>
          <w:sz w:val="40"/>
          <w:szCs w:val="40"/>
        </w:rPr>
      </w:pPr>
      <w:r>
        <w:rPr>
          <w:rStyle w:val="1"/>
          <w:rFonts w:ascii="Times New Roman" w:hAnsi="Times New Roman" w:cs="Times New Roman"/>
          <w:b/>
          <w:sz w:val="40"/>
          <w:szCs w:val="40"/>
        </w:rPr>
        <w:t>Анализ поэмы.</w:t>
      </w:r>
    </w:p>
    <w:p w:rsidR="00663B7E" w:rsidRPr="00663B7E" w:rsidRDefault="00663B7E" w:rsidP="0066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февраля 1861 года в России произошла долгожданная реформа – отмена крепостного права, сразу же всколыхнувшая все общество и вызвавшая волну новых проблем, главную из которых можно выразить строчкой из стихотворения Некрасова: «Народ освобожден, но счастлив ли народ?..». Певец народной жизни, Некрасов и в этот раз не остался в стороне – с 1863 г. начинает создаваться его поэма «Кому на Руси жить хорошо», повествующая о жизни в пореформенной Руси. Произведение считается вершинным в творчестве писателя и до сегодняшнего дня пользуется заслуженной любовью читателей. Одновременно, несмотря </w:t>
      </w:r>
      <w:proofErr w:type="gramStart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кажущимся простым и стилизованный под сказочный сюжет, оно является очень непростым для восприятия. Поэтому проведем анализ поэмы «Кому на Руси жить хорошо», чтобы глубже понять его смысл и проблематику.</w:t>
      </w:r>
    </w:p>
    <w:p w:rsidR="00663B7E" w:rsidRPr="00663B7E" w:rsidRDefault="00663B7E" w:rsidP="00663B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3B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создания</w:t>
      </w:r>
    </w:p>
    <w:p w:rsidR="00663B7E" w:rsidRPr="00663B7E" w:rsidRDefault="00663B7E" w:rsidP="0066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Поэму «Кому на Руси жить хорошо» Некрасов создавал с </w:t>
      </w:r>
      <w:proofErr w:type="spellStart"/>
      <w:proofErr w:type="gramStart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1863 по 1877 год, а отдельные замыслы, по свидетельству современников, возникли у поэта еще в 1850-х годах. Некрасов хотел изложить в одном произведении все, что, как он говорил, «я знаю о народе, все, что мне привелось услыхать из уст его», накопленное «по словечку» за 20 лет жизни. К сожалению, из-за смерти автора поэма осталась неоконченной, вышло только четыре части поэмы и пролог.</w:t>
      </w:r>
    </w:p>
    <w:p w:rsidR="00663B7E" w:rsidRPr="00663B7E" w:rsidRDefault="00663B7E" w:rsidP="0066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смерти автора издатели поэмы столкнулись со сложной задачей – определить, в какой последовательности публиковать разрозненные части произведения, т.к. Некрасов не успел соединить их в одно целое. Задача была разрешена К. Чуковским, который, опираясь на архивы писателя, принял решение печатать части в таком порядке, в каком они известны современному читателю: «</w:t>
      </w:r>
      <w:proofErr w:type="gramStart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Последыш</w:t>
      </w:r>
      <w:proofErr w:type="gramEnd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«Крестьянка», «Пир на весь мир».</w:t>
      </w:r>
    </w:p>
    <w:p w:rsidR="00663B7E" w:rsidRPr="00663B7E" w:rsidRDefault="00663B7E" w:rsidP="00663B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3B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Жанр произведения, композиция</w:t>
      </w:r>
    </w:p>
    <w:p w:rsidR="00663B7E" w:rsidRPr="00663B7E" w:rsidRDefault="00663B7E" w:rsidP="0066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много различных жанровых определений «Кому на Руси жить хорошо» – о ней говорят, как о «поэме-путешествии», «Русской Одиссее», известно даже такое запутанное определение как «протокол своеобразного всероссийского крестьянского съезда, непревзойденная стенограмма прений по острому политическому вопросу». Тем не менее, имеется и авторское определение жанра, с которым соглашается большинство критиков: поэма-эпопея. Эпопея предполагает изображение жизни целого народа в какой-либо решающий для него момент истории, будь то война или иное социальное потрясение. Автор описывает происходящее глазами народа и зачастую обращается к фольклору как средству показать народное видение проблемы. Эпопея, как правило, не имеет одного героя – героев много, и они играют больше соединяющую, чем сюжетообразующую роль. Поэма «Кому на Руси жить хорошо» подходит под все эти критерии и смело может быть названа эпопеей.</w:t>
      </w:r>
    </w:p>
    <w:p w:rsidR="00663B7E" w:rsidRPr="00663B7E" w:rsidRDefault="00663B7E" w:rsidP="00663B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3B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и идея произведения, герои, проблематика</w:t>
      </w:r>
    </w:p>
    <w:p w:rsidR="00663B7E" w:rsidRPr="00663B7E" w:rsidRDefault="00663B7E" w:rsidP="0066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 поэмы прост: «на столбовой дороженьке» сходятся семеро мужиков, которые заспорили, кому лучше всего живется на Руси. Чтобы это выяснить, они отправляются в странствие. В связи с этим тему произведения можно определить как широкомасштабное </w:t>
      </w:r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повествование о жизни крестьян в России. Некрасов охватил почти все сферы жизни – за время своих странствий мужики познакомятся с разными людьми: попом, помещиком, нищими, </w:t>
      </w:r>
      <w:proofErr w:type="gramStart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пьяницами</w:t>
      </w:r>
      <w:proofErr w:type="gramEnd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торговцами, перед их глазами пройдет круговорот человеческих судеб – от израненного солдата до некогда всесильного князя. Ярмарка, острог, тяжелый труд на барина, смерть и рождение, праздники, свадьба, торги и выборы бургомистра – ничего не укрылось от пристального взгляда писателя.</w:t>
      </w:r>
    </w:p>
    <w:p w:rsidR="00663B7E" w:rsidRPr="00663B7E" w:rsidRDefault="00663B7E" w:rsidP="0066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Неоднозначным является вопрос о том, кого же считать главным героем поэмы. С одной стороны, формально она имеет семеро главных героев – мужиков, странствующих в поисках счастливого человека. Выделяется также образ Гриши </w:t>
      </w:r>
      <w:proofErr w:type="spellStart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Добросклонова</w:t>
      </w:r>
      <w:proofErr w:type="spellEnd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которого автор изображает будущего народного спасителя и просветителя. Но помимо этого, в поэме явственно прослеживается образ народа как образ главного действующего лица произведения. Народ появляется как единое целое в сценах ярмарки, массовых гуляний («Пьяная ночь», «Пир на весь мир»), сенокоса. Всем миром принимаются различные решения – от помощи </w:t>
      </w:r>
      <w:proofErr w:type="spellStart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Ермила</w:t>
      </w:r>
      <w:proofErr w:type="spellEnd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выборов бургомистра, даже вздох облегчения после смерти помещика вырывается у всех одновременно. Не индивидуализированы и семь мужиков – они описаны максимально кратко, не имеют своих отдельных черт и характеров, преследуют одну и ту же цель и даже говорят, как правило, все вместе. Второстепенные персонажи (холоп Яков, сельский староста, Савелий) прописаны автором куда более детально, что позволяет говорить о специальном создании с помощью семи странников условно-аллегорического образа народа.</w:t>
      </w:r>
    </w:p>
    <w:p w:rsidR="00663B7E" w:rsidRPr="00663B7E" w:rsidRDefault="00663B7E" w:rsidP="0066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</w:t>
      </w:r>
      <w:proofErr w:type="gramStart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proofErr w:type="gramEnd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или иначе касаются и все проблемы, подымаемые Некрасовым в поэме. Это проблема счастья, проблема пьянства и моральной деградации, греха, взаимоотношений старого и нового уклада жизни, свободы и несвободы, бунта и терпения, а также характерная для многих произведений поэта проблема русской женщины. Проблема счастья в поэме является основополагающей, и понимается разными персонажами по-разному. Для попа, помещика и других наделенных властью персонажей счастье представляется в виде личного благосостояния, «почета и богатства». Мужицкое счастье состоит из различных несчастий – медведь пытался задрать, но не смог, на службе били, но до смерти не убили</w:t>
      </w:r>
      <w:proofErr w:type="gramStart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есть и такие персонажи, для которых не существует своего, личного счастья отдельно от счастья народного. Таков </w:t>
      </w:r>
      <w:proofErr w:type="spellStart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</w:t>
      </w:r>
      <w:proofErr w:type="spellEnd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Гирин</w:t>
      </w:r>
      <w:proofErr w:type="spellEnd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честный бургомистр, таков и появляющийся в последней главе семинарист Гриша </w:t>
      </w:r>
      <w:proofErr w:type="spellStart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</w:t>
      </w:r>
      <w:proofErr w:type="spellEnd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его душе любовь к бедной матери переросла и слилась с любовью к такой же бедной родине, для счастья и просвещения которой и планирует жить Гриша.</w:t>
      </w:r>
    </w:p>
    <w:p w:rsidR="00663B7E" w:rsidRPr="00663B7E" w:rsidRDefault="00663B7E" w:rsidP="0066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Гришиного понимания счастья вырастает главная идея произведения: настоящее счастье возможно лишь для того, кто не думает о себе, и готов потратить всю свою жизнь для счастья всеобщего. Призыв любить свой народ таким, каким он есть, и бороться за его счастье, не оставаясь равнодушным к его проблемам, отчетливо звучит на протяжении всей поэмы, и в образе Гриши находит свое окончательное воплощение.</w:t>
      </w:r>
    </w:p>
    <w:p w:rsidR="00663B7E" w:rsidRPr="00663B7E" w:rsidRDefault="00663B7E" w:rsidP="00663B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3B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Художественные средства</w:t>
      </w:r>
    </w:p>
    <w:p w:rsidR="00663B7E" w:rsidRPr="00663B7E" w:rsidRDefault="00663B7E" w:rsidP="0066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«Кому на Руси жить хорошо» Некрасова не может считаться полным без рассмотрения средств художественной выразительности, использованных в поэме. В основном это использование устного народного творчества – одновременно и как объект изображения, для создания более достоверной картины крестьянской жизни, так и как объект изучения (для будущего народного заступника, Гриши </w:t>
      </w:r>
      <w:proofErr w:type="spellStart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Добросклонова</w:t>
      </w:r>
      <w:proofErr w:type="spellEnd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3B7E" w:rsidRPr="00663B7E" w:rsidRDefault="00663B7E" w:rsidP="0066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в те</w:t>
      </w:r>
      <w:proofErr w:type="gramStart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вв</w:t>
      </w:r>
      <w:proofErr w:type="gramEnd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одится либо прямо, как стилизация: стилизация пролога под сказочный зачин (мифологическое число семь, скатерть-самобранка и другие детали </w:t>
      </w:r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красноречиво об этом говорят), либо же косвенно – цитаты из народных песен, отсылки к различным фольклорным сюжетам (чаще всего к былинам).</w:t>
      </w:r>
    </w:p>
    <w:p w:rsidR="00663B7E" w:rsidRPr="00663B7E" w:rsidRDefault="00663B7E" w:rsidP="0066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Стилизована под народно-песенную и сама речь поэмы.</w:t>
      </w:r>
      <w:proofErr w:type="gramEnd"/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Обратим внимание на большое число диалектизмов, на уменьшительно-ласкательные суффиксы, многочисленные повторы и использование устойчивых конструкций в описаниях. Благодаря этому «Кому на Руси жить хорошо» может восприниматься как народное творчество, и это не случайно. В 1860-е годы как раз возник повышенный интерес к народному творчеству. Изучение фольклора воспринималось не только как научная деятельность, но и как открытый диалог интеллигенции с народом, что, безусловно, было Некрасову близко в идейном плане.</w:t>
      </w:r>
    </w:p>
    <w:p w:rsidR="00663B7E" w:rsidRPr="00663B7E" w:rsidRDefault="00663B7E" w:rsidP="00663B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3B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Вывод</w:t>
      </w:r>
    </w:p>
    <w:p w:rsidR="00663B7E" w:rsidRPr="00663B7E" w:rsidRDefault="00663B7E" w:rsidP="0066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7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рассмотрев произведение Некрасова «Кому на Руси жить хорошо», можно с уверенностью заключить, что, несмотря на то, что оно осталось неоконченным, оно все же представляет огромную литературную ценность. Поэма остается актуальной вплоть до сегодняшнего дня и может вызвать интерес не только у исследователей, но и у обычного читателя, интересующегося историей проблемами русской жизни. «Кому на Руси жить хорошо» неоднократно интерпретировалось и в других видах искусства – в виде сценической постановки, различных иллюстраций (Соколов, Герасимов, Щербакова), а также лубочной картинки на данный сюжет.</w:t>
      </w:r>
    </w:p>
    <w:p w:rsidR="00663B7E" w:rsidRDefault="00663B7E" w:rsidP="00663B7E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прочитать поэму.</w:t>
      </w:r>
      <w:bookmarkStart w:id="0" w:name="_GoBack"/>
      <w:bookmarkEnd w:id="0"/>
    </w:p>
    <w:p w:rsidR="00C00683" w:rsidRPr="00663B7E" w:rsidRDefault="00C00683" w:rsidP="00663B7E">
      <w:pPr>
        <w:rPr>
          <w:sz w:val="40"/>
          <w:szCs w:val="40"/>
        </w:rPr>
      </w:pPr>
    </w:p>
    <w:sectPr w:rsidR="00C00683" w:rsidRPr="0066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0F"/>
    <w:rsid w:val="0060500F"/>
    <w:rsid w:val="00663B7E"/>
    <w:rsid w:val="00C0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63B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63B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informatika-016</dc:creator>
  <cp:keywords/>
  <dc:description/>
  <cp:lastModifiedBy>informatika-016</cp:lastModifiedBy>
  <cp:revision>2</cp:revision>
  <dcterms:created xsi:type="dcterms:W3CDTF">2020-03-26T06:32:00Z</dcterms:created>
  <dcterms:modified xsi:type="dcterms:W3CDTF">2020-03-26T06:36:00Z</dcterms:modified>
</cp:coreProperties>
</file>