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6A" w:rsidRPr="007436FF" w:rsidRDefault="007436FF" w:rsidP="00743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36FF">
        <w:rPr>
          <w:rFonts w:ascii="Georgia" w:eastAsia="Times New Roman" w:hAnsi="Georgia" w:cs="Times New Roman"/>
          <w:b/>
          <w:bCs/>
          <w:color w:val="00008B"/>
          <w:kern w:val="36"/>
          <w:sz w:val="32"/>
          <w:szCs w:val="32"/>
          <w:lang w:eastAsia="ru-RU"/>
        </w:rPr>
        <w:t>ОСНОВНЫЕ ТЕМЫ ЛИРИКИ ТЮТЧЕВА</w:t>
      </w:r>
    </w:p>
    <w:tbl>
      <w:tblPr>
        <w:tblpPr w:leftFromText="45" w:rightFromText="45" w:vertAnchor="text"/>
        <w:tblW w:w="450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90566A" w:rsidRPr="0090566A" w:rsidTr="0090566A">
        <w:trPr>
          <w:tblCellSpacing w:w="75" w:type="dxa"/>
        </w:trPr>
        <w:tc>
          <w:tcPr>
            <w:tcW w:w="0" w:type="auto"/>
            <w:vAlign w:val="center"/>
            <w:hideMark/>
          </w:tcPr>
          <w:p w:rsidR="0090566A" w:rsidRPr="0090566A" w:rsidRDefault="0090566A" w:rsidP="009056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90566A" w:rsidRPr="0090566A" w:rsidRDefault="0090566A" w:rsidP="009056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0566A" w:rsidRPr="0090566A" w:rsidRDefault="0090566A" w:rsidP="007436FF">
      <w:pPr>
        <w:spacing w:before="150" w:after="150" w:line="240" w:lineRule="auto"/>
        <w:ind w:right="15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Отличительной чертой лирики Тютчева было то, что поэт не стремился переделывать жизнь, а пытался понять ее тайны, ее сокровенный смысл. Именно поэтому б</w:t>
      </w:r>
      <w:r w:rsidRPr="009056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о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льшую часть его стихотворений пронизывают философские мысли о таинственности Вселенной, о связи человеческой души с космосом.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Лирику Тютчева тематически можно разделить </w:t>
      </w:r>
      <w:proofErr w:type="gramStart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proofErr w:type="gramEnd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философскую, гражданскую, пейзажную и любовную. Но в каждом стихотворении эти темы тесно переплетаются, превращаясь в удивительно глубокие по смыслу </w:t>
      </w:r>
      <w:proofErr w:type="spellStart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произведения</w:t>
      </w:r>
      <w:proofErr w:type="gramStart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.К</w:t>
      </w:r>
      <w:proofErr w:type="spellEnd"/>
      <w:proofErr w:type="gramEnd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гражданской лирике относятся стихотворения «14-е декабря 1825», «Над этой темною толпой…», «Последний катаклизм» и другие. Тютчев был свидетелем многих исторических событий в русской и европейской истории: война с Наполеоном, революции в Европе, польское восстание, Крымская война, отмена крепостного права в России и других. Как человек государственно мыслящий, Тютчев мог сравнивать и делать выводы о путях развития разных стран.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стихотворении «14-е декабря 1825», посвященном восстанию декабристов, поэт гневно обличает самодержавие, развратившее правящую верхушку России: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Народ, чуждаясь вероломства,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Поносит ваши имена —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 ваша память от потомства,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Как труп в земле, схоронена.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Стихотворение «Над этой темною толпой…» напоминает нам пушкинскую вольнолюбивую лирику. В нем Тютчев возмущается «растленьем душ и пустотой» в государстве и выражает надежду на лучшее будущее: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…Взойдешь ли ты когда, Свобода,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Блеснет ли луч твой золотой?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Стихотворение «Наш век» относится к философской лирике. В нем поэт размышляет над состоянием души современного ему человека. В душе много сил, но она вынуждена молчать в условиях несвободы: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плоть, а дух растлился в наши дни,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 человек отчаянно тоскует…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Он к свету рвется из ночной тени</w:t>
      </w:r>
      <w:proofErr w:type="gramStart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</w:t>
      </w:r>
      <w:proofErr w:type="gramEnd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свет обретши, ропщет и бунтует.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мнению поэта, человек потерял веру, без света которой душа «иссушена», а мучения его невыносимы. Во многих стихотворениях звучит мысль, что человек не справился с возложенной на него миссией на Земле и его должен поглотить Хаос.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Пейзажная лирика Тютчева наполнена философским содержанием. Поэт говорит, что природа мудра и вечна, она существует независимо от человека. Между тем он только в ней черпает силы для жизни: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Так связан, </w:t>
      </w:r>
      <w:proofErr w:type="spellStart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съединен</w:t>
      </w:r>
      <w:proofErr w:type="spellEnd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 века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Союзом кровного родства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Разумный гений человека</w:t>
      </w:r>
      <w:proofErr w:type="gramStart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</w:t>
      </w:r>
      <w:proofErr w:type="gramEnd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творящей силой естества.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Стихотворения Тютчева о весне «Вешние воды» и «Весенняя гроза» стали очень известными и популярными. Поэт описывает бурную весну, оживление и радость нарождающегося мира. Весна вызывает у него мысли о будущем. Осень поэт воспринимает как пору грусти, увядания. Она настраивает на размышления, покой и прощание с природой: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Есть в осени первоначальной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Короткая, но дивная пора —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Весь день стоит как бы хрустальный,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 лучезарны вечера.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осени поэт перемещается сразу в вечность: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там, в торжественном покое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Разоблаченная с утра,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Сияет белая гора,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Как откровенье неземное.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В любовной лирике поэта пейзаж часто соединен с чувствами влюбленного героя. Так, в чудесном стихотворении «Я встретил вас…» читаем: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 поздней осенью порою</w:t>
      </w:r>
      <w:proofErr w:type="gramStart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Б</w:t>
      </w:r>
      <w:proofErr w:type="gramEnd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ывают дни, бывает час,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Когда повеет вдруг весною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 что-то встрепенется в нас.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 шедеврам </w:t>
      </w:r>
      <w:proofErr w:type="spellStart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тютчевской</w:t>
      </w:r>
      <w:proofErr w:type="spellEnd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любовной лирики относится «</w:t>
      </w:r>
      <w:proofErr w:type="spellStart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денисьевский</w:t>
      </w:r>
      <w:proofErr w:type="spellEnd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цикл», посвященный его возлюбленной Е. А. Денисьевой, отношения с которой продолжались 14 лет до самой ее смерти. В этом цикле поэт подробно описывает этапы их знакомства и последующей жизни. Стихотворения представляют собой исповедь, как бы личный дневник поэта. Последние стихотворения, написанные на смерть любимой, потрясают трагичностью: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Любила ты, и так, как ты, любить —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Нет, никому еще не удавалось!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 Господи!.. и это пережить</w:t>
      </w:r>
      <w:proofErr w:type="gramStart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…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</w:t>
      </w:r>
      <w:proofErr w:type="gramEnd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сердце на клочки не разорвалось…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Лирика Тютчева по праву вошла в золотой фонд русской поэзии. Она насыщена философскими мыслями и отличается совершенством формы. Интерес к исследованию человеческой души сделал лирику Тютчева бессмертной.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Ф. Тютчев был человеком, умевшим глубоко, страстно и преданно любить. В понимании Тютчева, любовь – это «поединок роковой»: и слияние душ, и их противостояние. Стихотворения о любви у поэта полны драматизма: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О, как убийственно мы любим,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Как в буйной слепоте страстей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Мы то</w:t>
      </w:r>
      <w:proofErr w:type="gramEnd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всего вернее губим,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Что сердцу нашему милей!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 Тютчева в стихах – буря чувств, он описывает любовь во всем разнообразии ее проявлений. Поэт верил, что к истинной любви человека ведет судьба. Стихотворение «Я встретил вас…» посвящено первой любви Тютчева, Амалии </w:t>
      </w:r>
      <w:proofErr w:type="spellStart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Лерхенфельд</w:t>
      </w:r>
      <w:proofErr w:type="spellEnd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к которой поэт посватался, когда ей было 14 лет. Родители девочки не согласились на этот брак. Прошло 34 года, Амалия не забыла своего возлюбленного и приехала проведать его. Тютчев уже умирал, и появление Амалии у своей постели воспринял как чудо. После ее прощального визита поэт написал стихотворение «Я помню время золотое…»: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 после вековой разлуки,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Гляжу на вас, как бы во сне, —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 вот – слышнее стали звуки,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Не умолкавшие во мне</w:t>
      </w:r>
      <w:proofErr w:type="gramStart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…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</w:t>
      </w:r>
      <w:proofErr w:type="gramEnd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ут не одно воспоминанье,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Тут жизнь заговорила вновь, —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 то же в вас очарованье,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 та ж в душе моей любовь!..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стихотворении «Близнецы» Тютчев называет близнецами Самоубийство и Любовь. Автор уверен, что любовь может довести человека до самоубийства.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Знаменитый «</w:t>
      </w:r>
      <w:proofErr w:type="spellStart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денисьевский</w:t>
      </w:r>
      <w:proofErr w:type="spellEnd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цикл» Тютчева стал отражением глубокой и страстной любви поэта к молодой учительнице его детей - Е. А. Денисьевой. Ей посвящено большое количество стихотворений, которые, собранные в цикл, представляют собой своеобразный дневник их отношений, длившихся 14 лет. Денисьева умерла молодой от чахотки.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стихотворении «О, как убийственно мы любим…» поэт говорит о том, что любовь нужно беречь, охранять от зла мира, иначе ее можно потерять. Поэт казнит себя за эту любовь, которая принесла его возлюбленной столько страданий: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…Судьбы ужасным приговором</w:t>
      </w:r>
      <w:proofErr w:type="gramStart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</w:t>
      </w:r>
      <w:proofErr w:type="gramEnd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воя любовь для ней была,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 незаслуженным позором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 жизнь ее она легла…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Общество презирало Денисьеву за связь с женатым поэтом. В начале отношений она была веселой и жизнерадостной девушкой, но потом: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Куда ланит девались розы,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Улыбка уст и блеск очей?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Всё опалили, выжгли слезы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Горячей влагою своей.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Эта любовь поэта закончилась смертью возлюбленной. Последние стихотворения, написанные на смерть любимой, потрясают трагичностью: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Любила ты, и так, как ты, любить —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Нет, никому еще не удавалось!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 Господи!.. и это пережить</w:t>
      </w:r>
      <w:proofErr w:type="gramStart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…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</w:t>
      </w:r>
      <w:proofErr w:type="gramEnd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сердце на клочки не разорвалось…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стихотворениях, написанных после смерти возлюбленной, поэт пытается воскресить ее образ, кается в грехах перед ней, вспоминает моменты их общего счастья, продолжает разговаривать с ней: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Вот тот мир, где жили мы с тобою,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Ангел мой, </w:t>
      </w:r>
      <w:proofErr w:type="gramStart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ты</w:t>
      </w:r>
      <w:proofErr w:type="gramEnd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видишь ли меня?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Любовная лирика Тютчева полна желанием понять душу женщины, обожествлением и сочувствием. На этой лирике впоследствии формировались таланты Блока, Цветаевой и многих других поэтов вплоть до наших современников.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Современники считали Тютчева умнейшим, образованнейшим человеком своего времени, называли «настоящим европейцем». С восемнадцати лет поэт жил и учился в </w:t>
      </w:r>
      <w:proofErr w:type="spellStart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Европе</w:t>
      </w:r>
      <w:proofErr w:type="gramStart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.Т</w:t>
      </w:r>
      <w:proofErr w:type="gramEnd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ютчев</w:t>
      </w:r>
      <w:proofErr w:type="spellEnd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 долгую жизнь был свидетелем многих исторических событий в русской и европейской истории: война с Наполеоном, революции в Европе, польское восстание, Крымская война, отмена крепостного права в России и других. Как человек государственно мыслящий, Тютчев мог сравнивать и делать выводы о путях развития разных стран.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Тема родины возникает в творчестве Тютчева, когда в 50-х годах он возвращается в Россию. Отношение к родине у него было двойственное, как у Лермонтова: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Итак, опять увиделся я с вами,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Места немилые, хоть и родные.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Стихотворение «Эти бедные селенья…» наполнено глубоким состраданием к русскому народу, нищему, измученному непосильным трудом: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Эти бедные селенья,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Эта скудная природа —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Край родной долготерпенья,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Край ты русского народа.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Тему унижения и бесправия продолжает стихотворение «Слезы»: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Слезы людские, о слезы людские,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Льетесь вы ранней и поздней порой</w:t>
      </w:r>
      <w:proofErr w:type="gramStart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…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Л</w:t>
      </w:r>
      <w:proofErr w:type="gramEnd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ьетесь безвестные, льетесь незримые,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Неистощимые, неисчислимые, —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Льетесь, как льются струи дождевые,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осень глухую, порою ночной.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Поэт в своем творчестве стал уделять внимание быту, ежедневным тяготам и заботам людей. Стихотворение «Русской женщине» отражает сочувствие поэта к бесправному и униженному положению женщин в России, что характеризует автора как цивилизованного человека: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Вдали от солнца и природы,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Вдали от света и искусства,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Вдали от жизни и любви</w:t>
      </w:r>
      <w:proofErr w:type="gramStart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</w:t>
      </w:r>
      <w:proofErr w:type="gramEnd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елькнут твои младые годы,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Живые помертвеют чувства,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Мечты развеются твои…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 жизнь твоя пройдет незрима…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Поэт много размышлял о судьбе родины и пришел к выводу, что: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Умом Россию не понять,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Аршином общим не измерить: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</w:t>
      </w:r>
      <w:proofErr w:type="gramEnd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ней особенная стать —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Россию можно только верить.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Тютчев призывал построить отношения в обществе на духовных, христианских началах: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Растленье душ и пустота,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Что гложет </w:t>
      </w:r>
      <w:proofErr w:type="gramStart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ум</w:t>
      </w:r>
      <w:proofErr w:type="gramEnd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сердце ноет…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Кто их излечит и прикроет?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Ты, риза чистая Христа…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Стихи поэта о родине наполнены горечью и состраданием. Он понимал, что в России идет противоборство между силами добра и зла, но зло пока побеждает. Страна сама должна сделать выбор, решить свои внутренние проблемы. В русском национальном характере, по мнению поэта, заложен громадный позитивный потенциал, «русская душа» умна и талантлива, поэтому надежда на изменения к лучшему остается.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Заключение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Лирика Тютчева — одно из вершинных явлений русской философской поэзии и русской поэзии вообще. Высокие достоинства стихотворений Тютчева давно уже перестали быть предметом дискуссий. Споры вокруг имени Тютчева, которые велись в науке, касались не ценности и достоинств его поэзии, а ее места среди других поэтических явлений и школ, ее соотнесенности с Пушкиным и пушкинским поэтическим направлением.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И. С. Тургенев, одним из первых вполне оценивший талант Тютчева, писал: «... от его стихов </w:t>
      </w:r>
      <w:proofErr w:type="spellStart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</w:t>
      </w:r>
      <w:proofErr w:type="spellEnd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веет сочинением; </w:t>
      </w:r>
      <w:proofErr w:type="gramStart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они все кажутся написанными на известный случай, как того хотел Гете, то есть они не придуманы, а выросли сами, как плод на дереве, и по этому драгоценному качеству мы узнаем, между прочим, влияние на них Пушкина, видим в них отблеск его времени»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Сближение </w:t>
      </w:r>
      <w:proofErr w:type="spellStart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тютчевской</w:t>
      </w:r>
      <w:proofErr w:type="spellEnd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поэзии с пушкинской вообще характерно для восприятия творчества Тютчева в XIX в. В статье «Русские второстепенные</w:t>
      </w:r>
      <w:proofErr w:type="gramEnd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поэты» Некрасов так рассказывал о публикации стихотворений Тютчева в пушкинском «Современнике»: «...с третьего же тома в „Современнике" начали появляться стихотворения, в которых было столько оригинальности, мысли и прелести изложения, столько, одним словом, поэзии, что, казалось, только сам же издатель журнала мог быть автором их» 2.</w:t>
      </w: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И. Аксаков, характеризуя поэтов пушкинской плеяды и пушкинского времени, причисляет к ним по внутренним качествам поэзии и Тютчева: «Их стихотворная форма дышит такою свежестью, которой уже нет и быть не может.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Это великий человек, человек с большой буквы, который был не таким как все и не похож ни на кого. Он умел делать то, что другой бы просто даже не начинал, он видел ту красоту мира, которую остальные просто не замечали.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поэзией Тютчева мы знакомимся в начальной школе, это стихи о природе, пейзажная лирика. Но главное у Тютчева - не изображение, а осмысление природы - философская лирика, и вторая его тема - жизнь человеческой души, напряженность любовного чувства. Единство его лирике придает эмоциональный тон - постоянная неясная тревога, за которой стоит смутное, но неизменное ощущение приближения всеобщего конца.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Список использованной литературы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И. С. Аксаков. Биография Федора Ивановича Тютчева. М.: 1886. -450с.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И. С. Тургенев. Несколько слов о стихотворениях Ф. И. Тютчева. — Полн. собр. соч. и писем в 28-ти т., т. 5. М.:АН СССР, 1963.-850с.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 К. </w:t>
      </w:r>
      <w:proofErr w:type="spellStart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Пигарев</w:t>
      </w:r>
      <w:proofErr w:type="spellEnd"/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Жизнь и творчество Тютчева. М.: АН СССР, 1962. -326с.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http://www.tutchev.com/kritika/hodasevich.shtml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http://litirus.ru/zhiznennyiy-i-tvorcheskiy-put-f.i.tyutcheva.html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http://www.uznaem-kak.ru/osnovnye-temy-i-idei-liriki-f-i-tyutcheva/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http://tyutchev.ru/t5.html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http://resoch.ru/osnovnye-temy-i-motivy-liriki-tyutcheva/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0566A" w:rsidRPr="0090566A" w:rsidRDefault="0090566A" w:rsidP="0090566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6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52613" w:rsidRDefault="00D52613"/>
    <w:sectPr w:rsidR="00D5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13"/>
    <w:rsid w:val="007436FF"/>
    <w:rsid w:val="0090566A"/>
    <w:rsid w:val="00D5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3440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1748</Words>
  <Characters>9965</Characters>
  <Application>Microsoft Office Word</Application>
  <DocSecurity>0</DocSecurity>
  <Lines>83</Lines>
  <Paragraphs>23</Paragraphs>
  <ScaleCrop>false</ScaleCrop>
  <Company/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informatika-016</dc:creator>
  <cp:keywords/>
  <dc:description/>
  <cp:lastModifiedBy>informatika-016</cp:lastModifiedBy>
  <cp:revision>5</cp:revision>
  <dcterms:created xsi:type="dcterms:W3CDTF">2020-03-23T06:59:00Z</dcterms:created>
  <dcterms:modified xsi:type="dcterms:W3CDTF">2020-03-23T07:02:00Z</dcterms:modified>
</cp:coreProperties>
</file>