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C9C" w:rsidRPr="00266C9C" w:rsidRDefault="00266C9C" w:rsidP="00266C9C">
      <w:pPr>
        <w:shd w:val="clear" w:color="auto" w:fill="FFFFFF"/>
        <w:spacing w:before="300" w:after="150" w:line="240" w:lineRule="auto"/>
        <w:outlineLvl w:val="0"/>
        <w:rPr>
          <w:rFonts w:ascii="Helvetica" w:eastAsia="Times New Roman" w:hAnsi="Helvetica" w:cs="Times New Roman"/>
          <w:color w:val="333333"/>
          <w:kern w:val="36"/>
          <w:sz w:val="54"/>
          <w:szCs w:val="54"/>
        </w:rPr>
      </w:pPr>
      <w:proofErr w:type="spellStart"/>
      <w:r w:rsidRPr="00266C9C">
        <w:rPr>
          <w:rFonts w:ascii="Helvetica" w:eastAsia="Times New Roman" w:hAnsi="Helvetica" w:cs="Times New Roman"/>
          <w:color w:val="333333"/>
          <w:kern w:val="36"/>
          <w:sz w:val="54"/>
          <w:szCs w:val="54"/>
        </w:rPr>
        <w:t>СанПиН</w:t>
      </w:r>
      <w:proofErr w:type="spellEnd"/>
      <w:r w:rsidRPr="00266C9C">
        <w:rPr>
          <w:rFonts w:ascii="Helvetica" w:eastAsia="Times New Roman" w:hAnsi="Helvetica" w:cs="Times New Roman"/>
          <w:color w:val="333333"/>
          <w:kern w:val="36"/>
          <w:sz w:val="54"/>
          <w:szCs w:val="54"/>
        </w:rPr>
        <w:t xml:space="preserve"> 2.2.1/2.1.1.1278-03. Гигиенические требования к естественному, искусственному и совмещенному освещению жилых и общественных зданий</w:t>
      </w:r>
    </w:p>
    <w:p w:rsidR="00266C9C" w:rsidRPr="00266C9C" w:rsidRDefault="00266C9C" w:rsidP="00266C9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266C9C">
        <w:rPr>
          <w:rFonts w:ascii="Helvetica" w:eastAsia="Times New Roman" w:hAnsi="Helvetica" w:cs="Times New Roman"/>
          <w:color w:val="333333"/>
          <w:sz w:val="21"/>
          <w:szCs w:val="21"/>
        </w:rPr>
        <w:t>.</w:t>
      </w:r>
    </w:p>
    <w:tbl>
      <w:tblPr>
        <w:tblW w:w="1849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84"/>
        <w:gridCol w:w="15711"/>
      </w:tblGrid>
      <w:tr w:rsidR="00266C9C" w:rsidRPr="00266C9C" w:rsidTr="00266C9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30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66C9C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Наименование документа: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proofErr w:type="spellStart"/>
            <w:r w:rsidRPr="00266C9C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</w:rPr>
              <w:t>СанПиН</w:t>
            </w:r>
            <w:proofErr w:type="spellEnd"/>
            <w:r w:rsidRPr="00266C9C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</w:rPr>
              <w:t xml:space="preserve"> 2.2.1/2.1.1.1278-03</w:t>
            </w:r>
          </w:p>
        </w:tc>
      </w:tr>
      <w:tr w:rsidR="00266C9C" w:rsidRPr="00266C9C" w:rsidTr="00266C9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30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66C9C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Тип документа: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proofErr w:type="spellStart"/>
            <w:r w:rsidRPr="00266C9C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</w:rPr>
              <w:t>СанПиН</w:t>
            </w:r>
            <w:proofErr w:type="spellEnd"/>
          </w:p>
        </w:tc>
      </w:tr>
      <w:tr w:rsidR="00266C9C" w:rsidRPr="00266C9C" w:rsidTr="00266C9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30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66C9C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Статус документа: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66C9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действующий</w:t>
            </w:r>
          </w:p>
        </w:tc>
      </w:tr>
      <w:tr w:rsidR="00266C9C" w:rsidRPr="00266C9C" w:rsidTr="00266C9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30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66C9C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Название </w:t>
            </w:r>
            <w:proofErr w:type="gramStart"/>
            <w:r w:rsidRPr="00266C9C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рус</w:t>
            </w:r>
            <w:proofErr w:type="gramEnd"/>
            <w:r w:rsidRPr="00266C9C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.: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66C9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Гигиенические требования к естественному, искусственному и совмещенному освещению жилых и общественных зданий</w:t>
            </w:r>
          </w:p>
        </w:tc>
      </w:tr>
      <w:tr w:rsidR="00266C9C" w:rsidRPr="00266C9C" w:rsidTr="00266C9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30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66C9C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Область применения: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proofErr w:type="gramStart"/>
            <w:r w:rsidRPr="00266C9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Санитарные правила предназначены для организаций, занимающихся проектированием, строительством и реконструкцией жилых, общественных зданий в городах, поселках и сельских населенных пунктах, а также учреждений государственной санитарно-эпидемиологической службы Российской Федерации.</w:t>
            </w:r>
            <w:proofErr w:type="gramEnd"/>
            <w:r w:rsidRPr="00266C9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 xml:space="preserve"> Санитарные правила распространяются на проектируемые, реконструируемые и существующие жилые и общественные здания. Соблюдение требований настоящих санитарных правил является обязательным для граждан, индивидуальных предпринимателей и юридических лиц, занимающихся проектированием, строительством, реконструкцией и эксплуатацией зданий.</w:t>
            </w:r>
          </w:p>
        </w:tc>
      </w:tr>
      <w:tr w:rsidR="00266C9C" w:rsidRPr="00266C9C" w:rsidTr="00266C9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30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66C9C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Краткое содержание: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proofErr w:type="gramStart"/>
            <w:r w:rsidRPr="00266C9C"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>1 Область применения и общие положения</w:t>
            </w:r>
            <w:r w:rsidRPr="00266C9C"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br/>
              <w:t>2 Гигиенические требования к естественному освещению помещений жилых и общественных зданий</w:t>
            </w:r>
            <w:r w:rsidRPr="00266C9C"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br/>
              <w:t>2.1 Общие требования</w:t>
            </w:r>
            <w:r w:rsidRPr="00266C9C"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br/>
              <w:t>2.2 Требования к естественному освещению помещений жилых зданий</w:t>
            </w:r>
            <w:r w:rsidRPr="00266C9C"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br/>
              <w:t>2.3 Требования к естественному освещению общественных зданий</w:t>
            </w:r>
            <w:r w:rsidRPr="00266C9C"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br/>
              <w:t>3 Гигиенические требования к искусственному освещению помещений жилых и общественных зданий</w:t>
            </w:r>
            <w:r w:rsidRPr="00266C9C"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br/>
            </w:r>
            <w:r w:rsidRPr="00266C9C"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lastRenderedPageBreak/>
              <w:t>3.1 Общие требования</w:t>
            </w:r>
            <w:r w:rsidRPr="00266C9C"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br/>
              <w:t>3.2 Требования к искусственному освещению помещений жилых зданий</w:t>
            </w:r>
            <w:r w:rsidRPr="00266C9C"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br/>
              <w:t>3.3 Требования к</w:t>
            </w:r>
            <w:proofErr w:type="gramEnd"/>
            <w:r w:rsidRPr="00266C9C"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 xml:space="preserve"> искусственному освещению помещений общественных зданий</w:t>
            </w:r>
            <w:r w:rsidRPr="00266C9C"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br/>
              <w:t>4 Гигиенические требования к совмещенному освещению помещений жилых и общественных зданий</w:t>
            </w:r>
            <w:r w:rsidRPr="00266C9C"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br/>
              <w:t>Приложение 1 Термины и определения</w:t>
            </w:r>
            <w:r w:rsidRPr="00266C9C"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br/>
              <w:t>Приложение 2 Взаимосвязь нормируемых параметров естественного и искусственного освещения с характеристиками зрительных работ в жилых и общественных помещениях</w:t>
            </w:r>
          </w:p>
        </w:tc>
      </w:tr>
      <w:tr w:rsidR="00266C9C" w:rsidRPr="00266C9C" w:rsidTr="00266C9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30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66C9C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lastRenderedPageBreak/>
              <w:t>Дата актуализации текста: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66C9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17.06.2011</w:t>
            </w:r>
          </w:p>
        </w:tc>
      </w:tr>
      <w:tr w:rsidR="00266C9C" w:rsidRPr="00266C9C" w:rsidTr="00266C9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30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66C9C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Дата введения: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66C9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15.06.2003</w:t>
            </w:r>
          </w:p>
        </w:tc>
      </w:tr>
      <w:tr w:rsidR="00266C9C" w:rsidRPr="00266C9C" w:rsidTr="00266C9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30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66C9C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Дата добавления в базу: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66C9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17.06.2011</w:t>
            </w:r>
          </w:p>
        </w:tc>
      </w:tr>
      <w:tr w:rsidR="00266C9C" w:rsidRPr="00266C9C" w:rsidTr="00266C9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30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66C9C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Доступно сейчас для просмотра: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66C9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100% текста. Полная версия документа.</w:t>
            </w:r>
          </w:p>
        </w:tc>
      </w:tr>
      <w:tr w:rsidR="00266C9C" w:rsidRPr="00266C9C" w:rsidTr="00266C9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30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66C9C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Дополнительная информация: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66C9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 xml:space="preserve">Введен впервые. Изменение и дополнение № 1 - </w:t>
            </w:r>
            <w:proofErr w:type="spellStart"/>
            <w:r w:rsidRPr="00266C9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СанПиН</w:t>
            </w:r>
            <w:proofErr w:type="spellEnd"/>
            <w:r w:rsidRPr="00266C9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 xml:space="preserve"> 2.2.1/2.1.1.2585-10</w:t>
            </w:r>
          </w:p>
        </w:tc>
      </w:tr>
      <w:tr w:rsidR="00266C9C" w:rsidRPr="00266C9C" w:rsidTr="00266C9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30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66C9C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Опубликован: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66C9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Информационно-издательский центр Госкомсанэпиднадзора России № 2003</w:t>
            </w:r>
          </w:p>
        </w:tc>
      </w:tr>
      <w:tr w:rsidR="00266C9C" w:rsidRPr="00266C9C" w:rsidTr="00266C9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30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66C9C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Документ утвержден: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66C9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Главный государственный санитарный врач РФ от 2003-04-06</w:t>
            </w:r>
          </w:p>
        </w:tc>
      </w:tr>
      <w:tr w:rsidR="00266C9C" w:rsidRPr="00266C9C" w:rsidTr="00266C9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30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66C9C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Документ разработан: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66C9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НИИ экологии человека и гигиены окружающей среды РАМН </w:t>
            </w:r>
            <w:r w:rsidRPr="00266C9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br/>
              <w:t>Российская медицинская академия последипломного образования МЗ РФ </w:t>
            </w:r>
            <w:r w:rsidRPr="00266C9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br/>
              <w:t>Центр Госсанэпиднадзора в г. Москве (ГЦЦСЭН в г. Москве) </w:t>
            </w:r>
            <w:r w:rsidRPr="00266C9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br/>
            </w:r>
            <w:r w:rsidRPr="00266C9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lastRenderedPageBreak/>
              <w:t>НИИСФ РААСН </w:t>
            </w:r>
            <w:r w:rsidRPr="00266C9C">
              <w:rPr>
                <w:rFonts w:ascii="Helvetica" w:eastAsia="Times New Roman" w:hAnsi="Helvetica" w:cs="Times New Roman"/>
                <w:color w:val="333333"/>
                <w:sz w:val="18"/>
              </w:rPr>
              <w:t>127238, г. Москва, Локомотивный проезд, 21</w:t>
            </w:r>
          </w:p>
        </w:tc>
      </w:tr>
      <w:tr w:rsidR="00266C9C" w:rsidRPr="00266C9C" w:rsidTr="00266C9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30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66C9C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lastRenderedPageBreak/>
              <w:t>Поправки к документу: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66C9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1. 2010-03-15 </w:t>
            </w:r>
          </w:p>
        </w:tc>
      </w:tr>
    </w:tbl>
    <w:p w:rsidR="00266C9C" w:rsidRPr="00266C9C" w:rsidRDefault="00266C9C" w:rsidP="00266C9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266C9C">
        <w:rPr>
          <w:rFonts w:ascii="Helvetica" w:eastAsia="Times New Roman" w:hAnsi="Helvetica" w:cs="Times New Roman"/>
          <w:color w:val="333333"/>
          <w:sz w:val="21"/>
          <w:szCs w:val="21"/>
        </w:rPr>
        <w:t>.</w:t>
      </w:r>
    </w:p>
    <w:p w:rsidR="00266C9C" w:rsidRPr="00266C9C" w:rsidRDefault="00266C9C" w:rsidP="00266C9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266C9C">
        <w:rPr>
          <w:rFonts w:ascii="Helvetica" w:eastAsia="Times New Roman" w:hAnsi="Helvetica" w:cs="Times New Roman"/>
          <w:color w:val="333333"/>
          <w:sz w:val="21"/>
          <w:szCs w:val="21"/>
        </w:rPr>
        <w:t>2.2.1/2.1.1. ПРОЕКТИРОВАНИЕ, СТРОИТЕЛЬСТВО, </w:t>
      </w:r>
      <w:r w:rsidRPr="00266C9C">
        <w:rPr>
          <w:rFonts w:ascii="Helvetica" w:eastAsia="Times New Roman" w:hAnsi="Helvetica" w:cs="Times New Roman"/>
          <w:color w:val="333333"/>
          <w:sz w:val="21"/>
          <w:szCs w:val="21"/>
        </w:rPr>
        <w:br/>
        <w:t>РЕКОНСТРУКЦИЯ И ЭКСПЛУАТАЦИЯ ПРЕДПРИЯТИЙ, ПЛАНИРОВКА И ЗАСТРОЙКА НАСЕЛЕННЫХ МЕСТ</w:t>
      </w:r>
    </w:p>
    <w:p w:rsidR="00266C9C" w:rsidRPr="00266C9C" w:rsidRDefault="00266C9C" w:rsidP="00266C9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266C9C">
        <w:rPr>
          <w:rFonts w:ascii="Helvetica" w:eastAsia="Times New Roman" w:hAnsi="Helvetica" w:cs="Times New Roman"/>
          <w:color w:val="333333"/>
          <w:sz w:val="21"/>
          <w:szCs w:val="21"/>
        </w:rPr>
        <w:t> </w:t>
      </w:r>
    </w:p>
    <w:p w:rsidR="00266C9C" w:rsidRPr="00266C9C" w:rsidRDefault="00266C9C" w:rsidP="00266C9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266C9C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t>Гигиенические требования к естественному, искусственному и совмещенному освещению жилых и общественных зданий</w:t>
      </w:r>
    </w:p>
    <w:p w:rsidR="00266C9C" w:rsidRPr="00266C9C" w:rsidRDefault="00266C9C" w:rsidP="00266C9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266C9C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t> </w:t>
      </w:r>
    </w:p>
    <w:p w:rsidR="00266C9C" w:rsidRPr="00266C9C" w:rsidRDefault="00266C9C" w:rsidP="00266C9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266C9C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t>Санитарные правила и нормы</w:t>
      </w:r>
    </w:p>
    <w:p w:rsidR="00266C9C" w:rsidRPr="00266C9C" w:rsidRDefault="00266C9C" w:rsidP="00266C9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  <w:proofErr w:type="spellStart"/>
      <w:r w:rsidRPr="00266C9C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t>СанПиН</w:t>
      </w:r>
      <w:proofErr w:type="spellEnd"/>
      <w:r w:rsidRPr="00266C9C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t xml:space="preserve"> 2.2.1/2.1.1.1278-03</w:t>
      </w:r>
    </w:p>
    <w:p w:rsidR="00266C9C" w:rsidRPr="00266C9C" w:rsidRDefault="00266C9C" w:rsidP="00266C9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266C9C">
        <w:rPr>
          <w:rFonts w:ascii="Helvetica" w:eastAsia="Times New Roman" w:hAnsi="Helvetica" w:cs="Times New Roman"/>
          <w:color w:val="333333"/>
          <w:sz w:val="21"/>
          <w:szCs w:val="21"/>
        </w:rPr>
        <w:t>(с изменениями от 15 марта 2010 г.)</w:t>
      </w:r>
    </w:p>
    <w:p w:rsidR="00266C9C" w:rsidRPr="00266C9C" w:rsidRDefault="00266C9C" w:rsidP="00266C9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266C9C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1. Разработаны: Российской медицинской академией последипломного образования (Т.Е. </w:t>
      </w:r>
      <w:proofErr w:type="spellStart"/>
      <w:r w:rsidRPr="00266C9C">
        <w:rPr>
          <w:rFonts w:ascii="Helvetica" w:eastAsia="Times New Roman" w:hAnsi="Helvetica" w:cs="Times New Roman"/>
          <w:color w:val="333333"/>
          <w:sz w:val="21"/>
          <w:szCs w:val="21"/>
        </w:rPr>
        <w:t>Бобкова</w:t>
      </w:r>
      <w:proofErr w:type="spellEnd"/>
      <w:r w:rsidRPr="00266C9C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); Научным центром здоровья детей РАМН (Л.М. </w:t>
      </w:r>
      <w:proofErr w:type="spellStart"/>
      <w:r w:rsidRPr="00266C9C">
        <w:rPr>
          <w:rFonts w:ascii="Helvetica" w:eastAsia="Times New Roman" w:hAnsi="Helvetica" w:cs="Times New Roman"/>
          <w:color w:val="333333"/>
          <w:sz w:val="21"/>
          <w:szCs w:val="21"/>
        </w:rPr>
        <w:t>Текшева</w:t>
      </w:r>
      <w:proofErr w:type="spellEnd"/>
      <w:r w:rsidRPr="00266C9C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); Научно-исследовательским институтом экологии человека и гигиены окружающей среды им. А.Н. </w:t>
      </w:r>
      <w:proofErr w:type="spellStart"/>
      <w:r w:rsidRPr="00266C9C">
        <w:rPr>
          <w:rFonts w:ascii="Helvetica" w:eastAsia="Times New Roman" w:hAnsi="Helvetica" w:cs="Times New Roman"/>
          <w:color w:val="333333"/>
          <w:sz w:val="21"/>
          <w:szCs w:val="21"/>
        </w:rPr>
        <w:t>Сысина</w:t>
      </w:r>
      <w:proofErr w:type="spellEnd"/>
      <w:r w:rsidRPr="00266C9C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(Ю.Д. Губернский, Н.В. Калинина); Центром </w:t>
      </w:r>
      <w:proofErr w:type="spellStart"/>
      <w:r w:rsidRPr="00266C9C">
        <w:rPr>
          <w:rFonts w:ascii="Helvetica" w:eastAsia="Times New Roman" w:hAnsi="Helvetica" w:cs="Times New Roman"/>
          <w:color w:val="333333"/>
          <w:sz w:val="21"/>
          <w:szCs w:val="21"/>
        </w:rPr>
        <w:t>госсанэпиднадзора</w:t>
      </w:r>
      <w:proofErr w:type="spellEnd"/>
      <w:r w:rsidRPr="00266C9C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в </w:t>
      </w:r>
      <w:proofErr w:type="gramStart"/>
      <w:r w:rsidRPr="00266C9C">
        <w:rPr>
          <w:rFonts w:ascii="Helvetica" w:eastAsia="Times New Roman" w:hAnsi="Helvetica" w:cs="Times New Roman"/>
          <w:color w:val="333333"/>
          <w:sz w:val="21"/>
          <w:szCs w:val="21"/>
        </w:rPr>
        <w:t>г</w:t>
      </w:r>
      <w:proofErr w:type="gramEnd"/>
      <w:r w:rsidRPr="00266C9C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. Москве (С.Г. Фокин, В.С. Черный); Научно-исследовательским институтом строительной физики Российской академии архитектуры и строительных наук (И.А. </w:t>
      </w:r>
      <w:proofErr w:type="spellStart"/>
      <w:r w:rsidRPr="00266C9C">
        <w:rPr>
          <w:rFonts w:ascii="Helvetica" w:eastAsia="Times New Roman" w:hAnsi="Helvetica" w:cs="Times New Roman"/>
          <w:color w:val="333333"/>
          <w:sz w:val="21"/>
          <w:szCs w:val="21"/>
        </w:rPr>
        <w:t>Шмаров</w:t>
      </w:r>
      <w:proofErr w:type="spellEnd"/>
      <w:r w:rsidRPr="00266C9C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, В.А. </w:t>
      </w:r>
      <w:proofErr w:type="spellStart"/>
      <w:r w:rsidRPr="00266C9C">
        <w:rPr>
          <w:rFonts w:ascii="Helvetica" w:eastAsia="Times New Roman" w:hAnsi="Helvetica" w:cs="Times New Roman"/>
          <w:color w:val="333333"/>
          <w:sz w:val="21"/>
          <w:szCs w:val="21"/>
        </w:rPr>
        <w:t>Земцов</w:t>
      </w:r>
      <w:proofErr w:type="spellEnd"/>
      <w:r w:rsidRPr="00266C9C">
        <w:rPr>
          <w:rFonts w:ascii="Helvetica" w:eastAsia="Times New Roman" w:hAnsi="Helvetica" w:cs="Times New Roman"/>
          <w:color w:val="333333"/>
          <w:sz w:val="21"/>
          <w:szCs w:val="21"/>
        </w:rPr>
        <w:t>).</w:t>
      </w:r>
    </w:p>
    <w:p w:rsidR="00266C9C" w:rsidRPr="00266C9C" w:rsidRDefault="00266C9C" w:rsidP="00266C9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266C9C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2. </w:t>
      </w:r>
      <w:proofErr w:type="gramStart"/>
      <w:r w:rsidRPr="00266C9C">
        <w:rPr>
          <w:rFonts w:ascii="Helvetica" w:eastAsia="Times New Roman" w:hAnsi="Helvetica" w:cs="Times New Roman"/>
          <w:color w:val="333333"/>
          <w:sz w:val="21"/>
          <w:szCs w:val="21"/>
        </w:rPr>
        <w:t>Рекомендованы</w:t>
      </w:r>
      <w:proofErr w:type="gramEnd"/>
      <w:r w:rsidRPr="00266C9C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к утверждению Комиссией по государственному санитарно-эпидемиологическому нормированию при Минздраве России.</w:t>
      </w:r>
    </w:p>
    <w:p w:rsidR="00266C9C" w:rsidRPr="00266C9C" w:rsidRDefault="00266C9C" w:rsidP="00266C9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266C9C">
        <w:rPr>
          <w:rFonts w:ascii="Helvetica" w:eastAsia="Times New Roman" w:hAnsi="Helvetica" w:cs="Times New Roman"/>
          <w:color w:val="333333"/>
          <w:sz w:val="21"/>
          <w:szCs w:val="21"/>
        </w:rPr>
        <w:t>3. Утверждены Главным государственным санитарным врачом Российской Федерации, Первым заместителем министра здравоохранения Российской Федерации Г.Г. Онищенко 6 апреля 2003 г.</w:t>
      </w:r>
    </w:p>
    <w:p w:rsidR="00266C9C" w:rsidRPr="00266C9C" w:rsidRDefault="00266C9C" w:rsidP="00266C9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266C9C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4. </w:t>
      </w:r>
      <w:proofErr w:type="gramStart"/>
      <w:r w:rsidRPr="00266C9C">
        <w:rPr>
          <w:rFonts w:ascii="Helvetica" w:eastAsia="Times New Roman" w:hAnsi="Helvetica" w:cs="Times New Roman"/>
          <w:color w:val="333333"/>
          <w:sz w:val="21"/>
          <w:szCs w:val="21"/>
        </w:rPr>
        <w:t>Введены в действие постановлением Главного государственного санитарного врача Российской Федерации от 8 апреля 2003 г. № 34 с 15 июня 2003 г. Зарегистрированы в Министерстве юстиции Российской Федерации 23 апреля 2003 г., регистрационный номер 4443.</w:t>
      </w:r>
      <w:proofErr w:type="gramEnd"/>
    </w:p>
    <w:p w:rsidR="00266C9C" w:rsidRPr="00266C9C" w:rsidRDefault="00266C9C" w:rsidP="00266C9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266C9C">
        <w:rPr>
          <w:rFonts w:ascii="Helvetica" w:eastAsia="Times New Roman" w:hAnsi="Helvetica" w:cs="Times New Roman"/>
          <w:color w:val="333333"/>
          <w:sz w:val="21"/>
          <w:szCs w:val="21"/>
        </w:rPr>
        <w:t>5. Введены впервые</w:t>
      </w:r>
    </w:p>
    <w:p w:rsidR="00266C9C" w:rsidRPr="00266C9C" w:rsidRDefault="00266C9C" w:rsidP="00266C9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266C9C">
        <w:rPr>
          <w:rFonts w:ascii="Helvetica" w:eastAsia="Times New Roman" w:hAnsi="Helvetica" w:cs="Times New Roman"/>
          <w:color w:val="333333"/>
          <w:sz w:val="21"/>
          <w:szCs w:val="21"/>
        </w:rPr>
        <w:t> </w:t>
      </w:r>
    </w:p>
    <w:p w:rsidR="00266C9C" w:rsidRPr="00266C9C" w:rsidRDefault="00266C9C" w:rsidP="00266C9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266C9C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t>Содержание</w:t>
      </w:r>
    </w:p>
    <w:tbl>
      <w:tblPr>
        <w:tblW w:w="1849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95"/>
      </w:tblGrid>
      <w:tr w:rsidR="00266C9C" w:rsidRPr="00266C9C" w:rsidTr="00266C9C">
        <w:tc>
          <w:tcPr>
            <w:tcW w:w="91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anchor="i16875" w:history="1">
              <w:r w:rsidRPr="00266C9C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u w:val="single"/>
                </w:rPr>
                <w:t>1. Область применения и общие положения</w:t>
              </w:r>
            </w:hyperlink>
          </w:p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anchor="i31363" w:history="1">
              <w:r w:rsidRPr="00266C9C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u w:val="single"/>
                </w:rPr>
                <w:t>2. Гигиенические требования к естественному освещению помещений жилых и общественных зданий</w:t>
              </w:r>
            </w:hyperlink>
          </w:p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anchor="i53034" w:history="1">
              <w:r w:rsidRPr="00266C9C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u w:val="single"/>
                </w:rPr>
                <w:t>2.1. Общие требования</w:t>
              </w:r>
            </w:hyperlink>
          </w:p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anchor="i74520" w:history="1">
              <w:r w:rsidRPr="00266C9C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u w:val="single"/>
                </w:rPr>
                <w:t>2.2. Требования к естественному освещению помещений жилых зданий</w:t>
              </w:r>
            </w:hyperlink>
          </w:p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i95120" w:history="1">
              <w:r w:rsidRPr="00266C9C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u w:val="single"/>
                </w:rPr>
                <w:t>2.3. Требования к естественному освещению общественных зданий</w:t>
              </w:r>
            </w:hyperlink>
          </w:p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i144661" w:history="1">
              <w:r w:rsidRPr="00266C9C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u w:val="single"/>
                </w:rPr>
                <w:t>3. Гигиенические требования к искусственному освещению помещений жилых и общественных зданий</w:t>
              </w:r>
            </w:hyperlink>
          </w:p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anchor="i163373" w:history="1">
              <w:r w:rsidRPr="00266C9C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u w:val="single"/>
                </w:rPr>
                <w:t>3.1. Общие требования</w:t>
              </w:r>
            </w:hyperlink>
          </w:p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anchor="i193972" w:history="1">
              <w:r w:rsidRPr="00266C9C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u w:val="single"/>
                </w:rPr>
                <w:t>3.2. Требования к искусственному освещению помещений жилых зданий</w:t>
              </w:r>
            </w:hyperlink>
          </w:p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anchor="i218224" w:history="1">
              <w:r w:rsidRPr="00266C9C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u w:val="single"/>
                </w:rPr>
                <w:t>3.3. Требования к искусственному освещению помещений общественных зданий</w:t>
              </w:r>
            </w:hyperlink>
          </w:p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anchor="i244331" w:history="1">
              <w:r w:rsidRPr="00266C9C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u w:val="single"/>
                </w:rPr>
                <w:t>4. Гигиенические требования к совмещенному освещению помещений жилых и общественных зданий</w:t>
              </w:r>
            </w:hyperlink>
          </w:p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anchor="i287630" w:history="1">
              <w:r w:rsidRPr="00266C9C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u w:val="single"/>
                </w:rPr>
                <w:t>Приложение 1</w:t>
              </w:r>
            </w:hyperlink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15" w:anchor="i307915" w:history="1">
              <w:r w:rsidRPr="00266C9C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u w:val="single"/>
                </w:rPr>
                <w:t>Термины и определения</w:t>
              </w:r>
            </w:hyperlink>
          </w:p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anchor="i316490" w:history="1">
              <w:r w:rsidRPr="00266C9C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u w:val="single"/>
                </w:rPr>
                <w:t>Приложение 2</w:t>
              </w:r>
            </w:hyperlink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17" w:anchor="i333918" w:history="1">
              <w:r w:rsidRPr="00266C9C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u w:val="single"/>
                </w:rPr>
                <w:t>Взаимосвязь нормируемых параметров естественного и искусственного освещения с характеристиками зрительных работ в жилых и общественных помещениях</w:t>
              </w:r>
            </w:hyperlink>
          </w:p>
        </w:tc>
      </w:tr>
    </w:tbl>
    <w:p w:rsidR="00266C9C" w:rsidRPr="00266C9C" w:rsidRDefault="00266C9C" w:rsidP="00266C9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266C9C">
        <w:rPr>
          <w:rFonts w:ascii="Helvetica" w:eastAsia="Times New Roman" w:hAnsi="Helvetica" w:cs="Times New Roman"/>
          <w:color w:val="333333"/>
          <w:sz w:val="21"/>
          <w:szCs w:val="21"/>
        </w:rPr>
        <w:t> </w:t>
      </w:r>
    </w:p>
    <w:tbl>
      <w:tblPr>
        <w:tblW w:w="1849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95"/>
      </w:tblGrid>
      <w:tr w:rsidR="00266C9C" w:rsidRPr="00266C9C" w:rsidTr="00266C9C">
        <w:tc>
          <w:tcPr>
            <w:tcW w:w="51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государственный санитарный врач </w:t>
            </w: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Российской Федерации, </w:t>
            </w: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Первый заместитель Министра </w:t>
            </w: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здравоохранения Российской Федерации</w:t>
            </w:r>
          </w:p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Г.Г. Онищенко</w:t>
            </w:r>
          </w:p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06 апреля 2003 г.</w:t>
            </w:r>
          </w:p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введения: 15 июня 2003 г.</w:t>
            </w:r>
          </w:p>
        </w:tc>
      </w:tr>
    </w:tbl>
    <w:p w:rsidR="00266C9C" w:rsidRPr="00266C9C" w:rsidRDefault="00266C9C" w:rsidP="00266C9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266C9C">
        <w:rPr>
          <w:rFonts w:ascii="Helvetica" w:eastAsia="Times New Roman" w:hAnsi="Helvetica" w:cs="Times New Roman"/>
          <w:color w:val="333333"/>
          <w:sz w:val="21"/>
          <w:szCs w:val="21"/>
        </w:rPr>
        <w:t> </w:t>
      </w:r>
    </w:p>
    <w:p w:rsidR="00266C9C" w:rsidRPr="00266C9C" w:rsidRDefault="00266C9C" w:rsidP="00266C9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266C9C">
        <w:rPr>
          <w:rFonts w:ascii="Helvetica" w:eastAsia="Times New Roman" w:hAnsi="Helvetica" w:cs="Times New Roman"/>
          <w:color w:val="333333"/>
          <w:sz w:val="21"/>
          <w:szCs w:val="21"/>
        </w:rPr>
        <w:lastRenderedPageBreak/>
        <w:t>2.2.1/2.1.1. ПРОЕКТИРОВАНИЕ, СТРОИТЕЛЬСТВО, </w:t>
      </w:r>
      <w:r w:rsidRPr="00266C9C">
        <w:rPr>
          <w:rFonts w:ascii="Helvetica" w:eastAsia="Times New Roman" w:hAnsi="Helvetica" w:cs="Times New Roman"/>
          <w:color w:val="333333"/>
          <w:sz w:val="21"/>
          <w:szCs w:val="21"/>
        </w:rPr>
        <w:br/>
        <w:t>РЕКОНСТРУКЦИЯ И ЭКСПЛУАТАЦИЯ ПРЕДПРИЯТИЙ, ПЛАНИРОВКА И ЗАСТРОЙКА НАСЕЛЕННЫХ МЕСТ</w:t>
      </w:r>
    </w:p>
    <w:p w:rsidR="00266C9C" w:rsidRPr="00266C9C" w:rsidRDefault="00266C9C" w:rsidP="00266C9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266C9C">
        <w:rPr>
          <w:rFonts w:ascii="Helvetica" w:eastAsia="Times New Roman" w:hAnsi="Helvetica" w:cs="Times New Roman"/>
          <w:color w:val="333333"/>
          <w:sz w:val="21"/>
          <w:szCs w:val="21"/>
        </w:rPr>
        <w:t> </w:t>
      </w:r>
    </w:p>
    <w:p w:rsidR="00266C9C" w:rsidRPr="00266C9C" w:rsidRDefault="00266C9C" w:rsidP="00266C9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266C9C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t>Гигиенические требования к естественному, искусственному и совмещенному освещению жилых и общественных зданий</w:t>
      </w:r>
    </w:p>
    <w:p w:rsidR="00266C9C" w:rsidRPr="00266C9C" w:rsidRDefault="00266C9C" w:rsidP="00266C9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266C9C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t> </w:t>
      </w:r>
    </w:p>
    <w:p w:rsidR="00266C9C" w:rsidRPr="00266C9C" w:rsidRDefault="00266C9C" w:rsidP="00266C9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266C9C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t>Санитарные правила и нормы</w:t>
      </w:r>
    </w:p>
    <w:p w:rsidR="00266C9C" w:rsidRPr="00266C9C" w:rsidRDefault="00266C9C" w:rsidP="00266C9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  <w:proofErr w:type="spellStart"/>
      <w:r w:rsidRPr="00266C9C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t>СанПиН</w:t>
      </w:r>
      <w:proofErr w:type="spellEnd"/>
      <w:r w:rsidRPr="00266C9C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t xml:space="preserve"> 2.2.1/2.1.1.1278-03</w:t>
      </w:r>
    </w:p>
    <w:p w:rsidR="00266C9C" w:rsidRPr="00266C9C" w:rsidRDefault="00266C9C" w:rsidP="00266C9C">
      <w:pPr>
        <w:shd w:val="clear" w:color="auto" w:fill="FFFFFF"/>
        <w:spacing w:before="300" w:after="150" w:line="240" w:lineRule="auto"/>
        <w:outlineLvl w:val="0"/>
        <w:rPr>
          <w:rFonts w:ascii="inherit" w:eastAsia="Times New Roman" w:hAnsi="inherit" w:cs="Times New Roman"/>
          <w:color w:val="333333"/>
          <w:kern w:val="36"/>
          <w:sz w:val="54"/>
          <w:szCs w:val="54"/>
        </w:rPr>
      </w:pPr>
      <w:bookmarkStart w:id="0" w:name="i16875"/>
      <w:bookmarkStart w:id="1" w:name="i27794"/>
      <w:bookmarkEnd w:id="0"/>
      <w:bookmarkEnd w:id="1"/>
      <w:r w:rsidRPr="00266C9C">
        <w:rPr>
          <w:rFonts w:ascii="inherit" w:eastAsia="Times New Roman" w:hAnsi="inherit" w:cs="Times New Roman"/>
          <w:color w:val="333333"/>
          <w:kern w:val="36"/>
          <w:sz w:val="54"/>
          <w:szCs w:val="54"/>
        </w:rPr>
        <w:t>1. Область применения и общие положения</w:t>
      </w:r>
    </w:p>
    <w:p w:rsidR="00266C9C" w:rsidRPr="00266C9C" w:rsidRDefault="00266C9C" w:rsidP="00266C9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266C9C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1.1. </w:t>
      </w:r>
      <w:proofErr w:type="gramStart"/>
      <w:r w:rsidRPr="00266C9C">
        <w:rPr>
          <w:rFonts w:ascii="Helvetica" w:eastAsia="Times New Roman" w:hAnsi="Helvetica" w:cs="Times New Roman"/>
          <w:color w:val="333333"/>
          <w:sz w:val="21"/>
          <w:szCs w:val="21"/>
        </w:rPr>
        <w:t>Настоящие санитарные правила и нормы (далее - </w:t>
      </w:r>
      <w:r w:rsidRPr="00266C9C">
        <w:rPr>
          <w:rFonts w:ascii="Helvetica" w:eastAsia="Times New Roman" w:hAnsi="Helvetica" w:cs="Times New Roman"/>
          <w:i/>
          <w:iCs/>
          <w:color w:val="333333"/>
          <w:sz w:val="21"/>
          <w:szCs w:val="21"/>
        </w:rPr>
        <w:t>санитарные правила</w:t>
      </w:r>
      <w:r w:rsidRPr="00266C9C">
        <w:rPr>
          <w:rFonts w:ascii="Helvetica" w:eastAsia="Times New Roman" w:hAnsi="Helvetica" w:cs="Times New Roman"/>
          <w:color w:val="333333"/>
          <w:sz w:val="21"/>
          <w:szCs w:val="21"/>
        </w:rPr>
        <w:t>) разработаны на основании Федерального закона Российской Федерации "О санитарно-эпидемиологическом благополучии населения" от 30 марта 1999 г. № 52-ФЗ (Собрание законодательства Российской Федерации, 1999, № 14, ст. 1650),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нормировании, утвержденных постановлением Правительства Российской Федерации от 24 июля 2000 г. № 554 (Собрание законодательства Российской</w:t>
      </w:r>
      <w:proofErr w:type="gramEnd"/>
      <w:r w:rsidRPr="00266C9C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</w:t>
      </w:r>
      <w:proofErr w:type="gramStart"/>
      <w:r w:rsidRPr="00266C9C">
        <w:rPr>
          <w:rFonts w:ascii="Helvetica" w:eastAsia="Times New Roman" w:hAnsi="Helvetica" w:cs="Times New Roman"/>
          <w:color w:val="333333"/>
          <w:sz w:val="21"/>
          <w:szCs w:val="21"/>
        </w:rPr>
        <w:t>Федерации, 2000, № 31, ст. 3295).</w:t>
      </w:r>
      <w:proofErr w:type="gramEnd"/>
    </w:p>
    <w:p w:rsidR="00266C9C" w:rsidRPr="00266C9C" w:rsidRDefault="00266C9C" w:rsidP="00266C9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266C9C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1.2. </w:t>
      </w:r>
      <w:proofErr w:type="gramStart"/>
      <w:r w:rsidRPr="00266C9C">
        <w:rPr>
          <w:rFonts w:ascii="Helvetica" w:eastAsia="Times New Roman" w:hAnsi="Helvetica" w:cs="Times New Roman"/>
          <w:color w:val="333333"/>
          <w:sz w:val="21"/>
          <w:szCs w:val="21"/>
        </w:rPr>
        <w:t>Санитарные правила предназначены для организаций, занимающихся проектированием, строительством и реконструкцией жилых, общественных зданий в городах, поселках и сельских населенных пунктах, а также учреждений государственной санитарно-эпидемиологической службы Российской Федерации.</w:t>
      </w:r>
      <w:proofErr w:type="gramEnd"/>
    </w:p>
    <w:p w:rsidR="00266C9C" w:rsidRPr="00266C9C" w:rsidRDefault="00266C9C" w:rsidP="00266C9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266C9C">
        <w:rPr>
          <w:rFonts w:ascii="Helvetica" w:eastAsia="Times New Roman" w:hAnsi="Helvetica" w:cs="Times New Roman"/>
          <w:color w:val="333333"/>
          <w:sz w:val="21"/>
          <w:szCs w:val="21"/>
        </w:rPr>
        <w:t>1.3. Санитарные правила распространяются на проектируемые, реконструируемые и существующие жилые и общественные здания.</w:t>
      </w:r>
    </w:p>
    <w:p w:rsidR="00266C9C" w:rsidRPr="00266C9C" w:rsidRDefault="00266C9C" w:rsidP="00266C9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266C9C">
        <w:rPr>
          <w:rFonts w:ascii="Helvetica" w:eastAsia="Times New Roman" w:hAnsi="Helvetica" w:cs="Times New Roman"/>
          <w:color w:val="333333"/>
          <w:sz w:val="21"/>
          <w:szCs w:val="21"/>
        </w:rPr>
        <w:t>1.4. Соблюдение требований настоящих санитарных правил является обязательным для граждан, индивидуальных предпринимателей и юридических лиц, занимающихся проектированием, строительством, реконструкцией и эксплуатацией зданий.</w:t>
      </w:r>
    </w:p>
    <w:p w:rsidR="00266C9C" w:rsidRPr="00266C9C" w:rsidRDefault="00266C9C" w:rsidP="00266C9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266C9C">
        <w:rPr>
          <w:rFonts w:ascii="Helvetica" w:eastAsia="Times New Roman" w:hAnsi="Helvetica" w:cs="Times New Roman"/>
          <w:color w:val="333333"/>
          <w:sz w:val="21"/>
          <w:szCs w:val="21"/>
        </w:rPr>
        <w:t>1.5. Гигиеническая оценка освещения жилых и общественных зданий проводится для установления соответствия настоящим санитарным правилам.</w:t>
      </w:r>
    </w:p>
    <w:p w:rsidR="00266C9C" w:rsidRPr="00266C9C" w:rsidRDefault="00266C9C" w:rsidP="00266C9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266C9C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Расчеты освещения являются обязательным разделом в составе </w:t>
      </w:r>
      <w:proofErr w:type="spellStart"/>
      <w:r w:rsidRPr="00266C9C">
        <w:rPr>
          <w:rFonts w:ascii="Helvetica" w:eastAsia="Times New Roman" w:hAnsi="Helvetica" w:cs="Times New Roman"/>
          <w:color w:val="333333"/>
          <w:sz w:val="21"/>
          <w:szCs w:val="21"/>
        </w:rPr>
        <w:t>предпроектной</w:t>
      </w:r>
      <w:proofErr w:type="spellEnd"/>
      <w:r w:rsidRPr="00266C9C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и проектной документации.</w:t>
      </w:r>
    </w:p>
    <w:p w:rsidR="00266C9C" w:rsidRPr="00266C9C" w:rsidRDefault="00266C9C" w:rsidP="00266C9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266C9C">
        <w:rPr>
          <w:rFonts w:ascii="Helvetica" w:eastAsia="Times New Roman" w:hAnsi="Helvetica" w:cs="Times New Roman"/>
          <w:color w:val="333333"/>
          <w:sz w:val="21"/>
          <w:szCs w:val="21"/>
        </w:rPr>
        <w:t>1.6. Государственный санитарно-эпидемиологический надзор за выполнением настоящих санитарных правил осуществляют учреждения государственной санитарно-эпидемиологической службы Российской Федерации.</w:t>
      </w:r>
    </w:p>
    <w:p w:rsidR="00266C9C" w:rsidRPr="00266C9C" w:rsidRDefault="00266C9C" w:rsidP="00266C9C">
      <w:pPr>
        <w:shd w:val="clear" w:color="auto" w:fill="FFFFFF"/>
        <w:spacing w:before="300" w:after="150" w:line="240" w:lineRule="auto"/>
        <w:outlineLvl w:val="0"/>
        <w:rPr>
          <w:rFonts w:ascii="inherit" w:eastAsia="Times New Roman" w:hAnsi="inherit" w:cs="Times New Roman"/>
          <w:color w:val="333333"/>
          <w:kern w:val="36"/>
          <w:sz w:val="54"/>
          <w:szCs w:val="54"/>
        </w:rPr>
      </w:pPr>
      <w:bookmarkStart w:id="2" w:name="i31363"/>
      <w:bookmarkStart w:id="3" w:name="i47980"/>
      <w:bookmarkEnd w:id="2"/>
      <w:bookmarkEnd w:id="3"/>
      <w:r w:rsidRPr="00266C9C">
        <w:rPr>
          <w:rFonts w:ascii="inherit" w:eastAsia="Times New Roman" w:hAnsi="inherit" w:cs="Times New Roman"/>
          <w:color w:val="333333"/>
          <w:kern w:val="36"/>
          <w:sz w:val="54"/>
          <w:szCs w:val="54"/>
        </w:rPr>
        <w:lastRenderedPageBreak/>
        <w:t>2. Гигиенические требования к естественному освещению помещений жилых и общественных зданий</w:t>
      </w:r>
    </w:p>
    <w:p w:rsidR="00266C9C" w:rsidRPr="00266C9C" w:rsidRDefault="00266C9C" w:rsidP="00266C9C">
      <w:pPr>
        <w:shd w:val="clear" w:color="auto" w:fill="FFFFFF"/>
        <w:spacing w:before="300" w:after="150" w:line="240" w:lineRule="auto"/>
        <w:outlineLvl w:val="1"/>
        <w:rPr>
          <w:rFonts w:ascii="inherit" w:eastAsia="Times New Roman" w:hAnsi="inherit" w:cs="Times New Roman"/>
          <w:color w:val="333333"/>
          <w:sz w:val="45"/>
          <w:szCs w:val="45"/>
        </w:rPr>
      </w:pPr>
      <w:bookmarkStart w:id="4" w:name="i53034"/>
      <w:bookmarkStart w:id="5" w:name="i65317"/>
      <w:bookmarkEnd w:id="4"/>
      <w:bookmarkEnd w:id="5"/>
      <w:r w:rsidRPr="00266C9C">
        <w:rPr>
          <w:rFonts w:ascii="inherit" w:eastAsia="Times New Roman" w:hAnsi="inherit" w:cs="Times New Roman"/>
          <w:color w:val="333333"/>
          <w:sz w:val="45"/>
          <w:szCs w:val="45"/>
        </w:rPr>
        <w:t>2.1. Общие требования</w:t>
      </w:r>
    </w:p>
    <w:p w:rsidR="00266C9C" w:rsidRPr="00266C9C" w:rsidRDefault="00266C9C" w:rsidP="00266C9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266C9C">
        <w:rPr>
          <w:rFonts w:ascii="Helvetica" w:eastAsia="Times New Roman" w:hAnsi="Helvetica" w:cs="Times New Roman"/>
          <w:color w:val="333333"/>
          <w:sz w:val="21"/>
          <w:szCs w:val="21"/>
        </w:rPr>
        <w:t>2.1.1. Помещения с постоянным пребыванием людей должны иметь естественное освещение.</w:t>
      </w:r>
    </w:p>
    <w:p w:rsidR="00266C9C" w:rsidRPr="00266C9C" w:rsidRDefault="00266C9C" w:rsidP="00266C9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266C9C">
        <w:rPr>
          <w:rFonts w:ascii="Helvetica" w:eastAsia="Times New Roman" w:hAnsi="Helvetica" w:cs="Times New Roman"/>
          <w:color w:val="333333"/>
          <w:sz w:val="21"/>
          <w:szCs w:val="21"/>
        </w:rPr>
        <w:t>2.1.2. Естественное освещение подразделяется на следующие типы: боковое, верхнее и комбинированное (верхнее и боковое).</w:t>
      </w:r>
    </w:p>
    <w:p w:rsidR="00266C9C" w:rsidRPr="00266C9C" w:rsidRDefault="00266C9C" w:rsidP="00266C9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266C9C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2.1.3. При верхнем или комбинированном естественном освещении помещений любого назначения нормируется среднее значение коэффициента естественной освещенности (КЕО) в точках, расположенных на пересечении вертикальной плоскости характерного разреза помещения и рабочей поверхности. Расчетная точка принимается в геометрическом центре помещения или на расстоянии 1 м от поверхности стены, противостоящей боковому </w:t>
      </w:r>
      <w:proofErr w:type="spellStart"/>
      <w:r w:rsidRPr="00266C9C">
        <w:rPr>
          <w:rFonts w:ascii="Helvetica" w:eastAsia="Times New Roman" w:hAnsi="Helvetica" w:cs="Times New Roman"/>
          <w:color w:val="333333"/>
          <w:sz w:val="21"/>
          <w:szCs w:val="21"/>
        </w:rPr>
        <w:t>светопроему</w:t>
      </w:r>
      <w:proofErr w:type="spellEnd"/>
      <w:r w:rsidRPr="00266C9C">
        <w:rPr>
          <w:rFonts w:ascii="Helvetica" w:eastAsia="Times New Roman" w:hAnsi="Helvetica" w:cs="Times New Roman"/>
          <w:color w:val="333333"/>
          <w:sz w:val="21"/>
          <w:szCs w:val="21"/>
        </w:rPr>
        <w:t>.</w:t>
      </w:r>
    </w:p>
    <w:p w:rsidR="00266C9C" w:rsidRPr="00266C9C" w:rsidRDefault="00266C9C" w:rsidP="00266C9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266C9C">
        <w:rPr>
          <w:rFonts w:ascii="Helvetica" w:eastAsia="Times New Roman" w:hAnsi="Helvetica" w:cs="Times New Roman"/>
          <w:color w:val="333333"/>
          <w:sz w:val="21"/>
          <w:szCs w:val="21"/>
        </w:rPr>
        <w:t>2.1.4. При комбинированном естественном освещении допускается деление помещения на зоны с боковым освещением (зоны, примыкающие к наружным стенам с окнами) и зоны с верхним освещением. Нормирование и расчет естественного освещения в каждой зоне производится независимо друг от друга.</w:t>
      </w:r>
    </w:p>
    <w:p w:rsidR="00266C9C" w:rsidRPr="00266C9C" w:rsidRDefault="00266C9C" w:rsidP="00266C9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266C9C">
        <w:rPr>
          <w:rFonts w:ascii="Helvetica" w:eastAsia="Times New Roman" w:hAnsi="Helvetica" w:cs="Times New Roman"/>
          <w:color w:val="333333"/>
          <w:sz w:val="21"/>
          <w:szCs w:val="21"/>
        </w:rPr>
        <w:t>2.1.5. При двустороннем боковом освещении помещений любого назначения нормированное значение КЕО должно быть обеспечено в геометрическом центре помещения (на пересечении вертикальной плоскости характерного разреза помещения и рабочей поверхности).</w:t>
      </w:r>
    </w:p>
    <w:p w:rsidR="00266C9C" w:rsidRPr="00266C9C" w:rsidRDefault="00266C9C" w:rsidP="00266C9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266C9C">
        <w:rPr>
          <w:rFonts w:ascii="Helvetica" w:eastAsia="Times New Roman" w:hAnsi="Helvetica" w:cs="Times New Roman"/>
          <w:color w:val="333333"/>
          <w:sz w:val="21"/>
          <w:szCs w:val="21"/>
        </w:rPr>
        <w:t>Постановлением Главного государственного санитарного врача РФ от 15 марта 2010 г. </w:t>
      </w:r>
      <w:hyperlink r:id="rId18" w:tooltip="Об утверждении СанПиН 2.2.1/2.1.1.2585-10" w:history="1">
        <w:r w:rsidRPr="00266C9C">
          <w:rPr>
            <w:rFonts w:ascii="Helvetica" w:eastAsia="Times New Roman" w:hAnsi="Helvetica" w:cs="Times New Roman"/>
            <w:color w:val="428BCA"/>
            <w:sz w:val="21"/>
            <w:u w:val="single"/>
          </w:rPr>
          <w:t>N 20</w:t>
        </w:r>
      </w:hyperlink>
      <w:r w:rsidRPr="00266C9C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 в пункт 2.1.6 настоящих </w:t>
      </w:r>
      <w:proofErr w:type="spellStart"/>
      <w:r w:rsidRPr="00266C9C">
        <w:rPr>
          <w:rFonts w:ascii="Helvetica" w:eastAsia="Times New Roman" w:hAnsi="Helvetica" w:cs="Times New Roman"/>
          <w:color w:val="333333"/>
          <w:sz w:val="21"/>
          <w:szCs w:val="21"/>
        </w:rPr>
        <w:t>СанПиН</w:t>
      </w:r>
      <w:proofErr w:type="spellEnd"/>
      <w:r w:rsidRPr="00266C9C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внесены изменения</w:t>
      </w:r>
    </w:p>
    <w:p w:rsidR="00266C9C" w:rsidRPr="00266C9C" w:rsidRDefault="00266C9C" w:rsidP="00266C9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266C9C">
        <w:rPr>
          <w:rFonts w:ascii="Helvetica" w:eastAsia="Times New Roman" w:hAnsi="Helvetica" w:cs="Times New Roman"/>
          <w:color w:val="333333"/>
          <w:sz w:val="21"/>
          <w:szCs w:val="21"/>
        </w:rPr>
        <w:t>2.1.6. В центральной части и исторических зонах города в помещениях жилых и общественных зданий с односторонним боковым освещением, кроме помещений, указанных в подпунктах </w:t>
      </w:r>
      <w:hyperlink r:id="rId19" w:anchor="i115653" w:history="1">
        <w:r w:rsidRPr="00266C9C">
          <w:rPr>
            <w:rFonts w:ascii="Helvetica" w:eastAsia="Times New Roman" w:hAnsi="Helvetica" w:cs="Times New Roman"/>
            <w:color w:val="428BCA"/>
            <w:sz w:val="21"/>
            <w:u w:val="single"/>
          </w:rPr>
          <w:t>2.3.2 а)</w:t>
        </w:r>
      </w:hyperlink>
      <w:r w:rsidRPr="00266C9C">
        <w:rPr>
          <w:rFonts w:ascii="Helvetica" w:eastAsia="Times New Roman" w:hAnsi="Helvetica" w:cs="Times New Roman"/>
          <w:color w:val="333333"/>
          <w:sz w:val="21"/>
          <w:szCs w:val="21"/>
        </w:rPr>
        <w:t>, </w:t>
      </w:r>
      <w:hyperlink r:id="rId20" w:anchor="i128557" w:history="1">
        <w:r w:rsidRPr="00266C9C">
          <w:rPr>
            <w:rFonts w:ascii="Helvetica" w:eastAsia="Times New Roman" w:hAnsi="Helvetica" w:cs="Times New Roman"/>
            <w:color w:val="428BCA"/>
            <w:sz w:val="21"/>
            <w:u w:val="single"/>
          </w:rPr>
          <w:t>2.3.3 а)</w:t>
        </w:r>
      </w:hyperlink>
      <w:r w:rsidRPr="00266C9C">
        <w:rPr>
          <w:rFonts w:ascii="Helvetica" w:eastAsia="Times New Roman" w:hAnsi="Helvetica" w:cs="Times New Roman"/>
          <w:color w:val="333333"/>
          <w:sz w:val="21"/>
          <w:szCs w:val="21"/>
        </w:rPr>
        <w:t> и </w:t>
      </w:r>
      <w:hyperlink r:id="rId21" w:anchor="i133195" w:history="1">
        <w:r w:rsidRPr="00266C9C">
          <w:rPr>
            <w:rFonts w:ascii="Helvetica" w:eastAsia="Times New Roman" w:hAnsi="Helvetica" w:cs="Times New Roman"/>
            <w:color w:val="428BCA"/>
            <w:sz w:val="21"/>
            <w:u w:val="single"/>
          </w:rPr>
          <w:t>2.3.4 а)</w:t>
        </w:r>
      </w:hyperlink>
      <w:r w:rsidRPr="00266C9C">
        <w:rPr>
          <w:rFonts w:ascii="Helvetica" w:eastAsia="Times New Roman" w:hAnsi="Helvetica" w:cs="Times New Roman"/>
          <w:color w:val="333333"/>
          <w:sz w:val="21"/>
          <w:szCs w:val="21"/>
        </w:rPr>
        <w:t> и б) настоящих норм, нормированное значение КЕО, равное 0,50%, должно быть обеспечено в центре помещения.</w:t>
      </w:r>
    </w:p>
    <w:p w:rsidR="00266C9C" w:rsidRPr="00266C9C" w:rsidRDefault="00266C9C" w:rsidP="00266C9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266C9C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2.1.7. Расчет естественного освещения помещений производится без учета мебели, оборудования, озеленения и деревьев, а также при стопроцентном использовании </w:t>
      </w:r>
      <w:proofErr w:type="spellStart"/>
      <w:r w:rsidRPr="00266C9C">
        <w:rPr>
          <w:rFonts w:ascii="Helvetica" w:eastAsia="Times New Roman" w:hAnsi="Helvetica" w:cs="Times New Roman"/>
          <w:color w:val="333333"/>
          <w:sz w:val="21"/>
          <w:szCs w:val="21"/>
        </w:rPr>
        <w:t>светопрозрачных</w:t>
      </w:r>
      <w:proofErr w:type="spellEnd"/>
      <w:r w:rsidRPr="00266C9C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заполнений в </w:t>
      </w:r>
      <w:proofErr w:type="spellStart"/>
      <w:r w:rsidRPr="00266C9C">
        <w:rPr>
          <w:rFonts w:ascii="Helvetica" w:eastAsia="Times New Roman" w:hAnsi="Helvetica" w:cs="Times New Roman"/>
          <w:color w:val="333333"/>
          <w:sz w:val="21"/>
          <w:szCs w:val="21"/>
        </w:rPr>
        <w:t>светопроемах</w:t>
      </w:r>
      <w:proofErr w:type="spellEnd"/>
      <w:r w:rsidRPr="00266C9C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. Допускается снижение расчетного значения КЕО </w:t>
      </w:r>
      <w:proofErr w:type="gramStart"/>
      <w:r w:rsidRPr="00266C9C">
        <w:rPr>
          <w:rFonts w:ascii="Helvetica" w:eastAsia="Times New Roman" w:hAnsi="Helvetica" w:cs="Times New Roman"/>
          <w:color w:val="333333"/>
          <w:sz w:val="21"/>
          <w:szCs w:val="21"/>
        </w:rPr>
        <w:t>от</w:t>
      </w:r>
      <w:proofErr w:type="gramEnd"/>
      <w:r w:rsidRPr="00266C9C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нормируемого КЕО (</w:t>
      </w:r>
      <w:proofErr w:type="spellStart"/>
      <w:r w:rsidRPr="00266C9C">
        <w:rPr>
          <w:rFonts w:ascii="Helvetica" w:eastAsia="Times New Roman" w:hAnsi="Helvetica" w:cs="Times New Roman"/>
          <w:color w:val="333333"/>
          <w:sz w:val="21"/>
          <w:szCs w:val="21"/>
        </w:rPr>
        <w:t>ен</w:t>
      </w:r>
      <w:proofErr w:type="spellEnd"/>
      <w:r w:rsidRPr="00266C9C">
        <w:rPr>
          <w:rFonts w:ascii="Helvetica" w:eastAsia="Times New Roman" w:hAnsi="Helvetica" w:cs="Times New Roman"/>
          <w:color w:val="333333"/>
          <w:sz w:val="21"/>
          <w:szCs w:val="21"/>
        </w:rPr>
        <w:t>) не более чем на 10%.</w:t>
      </w:r>
    </w:p>
    <w:p w:rsidR="00266C9C" w:rsidRPr="00266C9C" w:rsidRDefault="00266C9C" w:rsidP="00266C9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266C9C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2.1.8. Расчетное значение средневзвешенного коэффициента отражения внутренних поверхностей помещения следует принимать </w:t>
      </w:r>
      <w:proofErr w:type="gramStart"/>
      <w:r w:rsidRPr="00266C9C">
        <w:rPr>
          <w:rFonts w:ascii="Helvetica" w:eastAsia="Times New Roman" w:hAnsi="Helvetica" w:cs="Times New Roman"/>
          <w:color w:val="333333"/>
          <w:sz w:val="21"/>
          <w:szCs w:val="21"/>
        </w:rPr>
        <w:t>равным</w:t>
      </w:r>
      <w:proofErr w:type="gramEnd"/>
      <w:r w:rsidRPr="00266C9C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0,5.</w:t>
      </w:r>
    </w:p>
    <w:p w:rsidR="00266C9C" w:rsidRPr="00266C9C" w:rsidRDefault="00266C9C" w:rsidP="00266C9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266C9C">
        <w:rPr>
          <w:rFonts w:ascii="Helvetica" w:eastAsia="Times New Roman" w:hAnsi="Helvetica" w:cs="Times New Roman"/>
          <w:color w:val="333333"/>
          <w:sz w:val="21"/>
          <w:szCs w:val="21"/>
        </w:rPr>
        <w:t>2.1.9. Неравномерность естественного освещения помещений с верхним или комбинированным естественным освещением не должна превышать 3:1. Расчетное значение КЕО при верхнем и комбинированном естественном освещении в любой точке на линии пересечения условной рабочей поверхности и плоскости характерного вертикального разреза помещения должно быть не менее нормированного значения КЕО (</w:t>
      </w:r>
      <w:proofErr w:type="spellStart"/>
      <w:r w:rsidRPr="00266C9C">
        <w:rPr>
          <w:rFonts w:ascii="Helvetica" w:eastAsia="Times New Roman" w:hAnsi="Helvetica" w:cs="Times New Roman"/>
          <w:color w:val="333333"/>
          <w:sz w:val="21"/>
          <w:szCs w:val="21"/>
        </w:rPr>
        <w:t>ен</w:t>
      </w:r>
      <w:proofErr w:type="spellEnd"/>
      <w:r w:rsidRPr="00266C9C">
        <w:rPr>
          <w:rFonts w:ascii="Helvetica" w:eastAsia="Times New Roman" w:hAnsi="Helvetica" w:cs="Times New Roman"/>
          <w:color w:val="333333"/>
          <w:sz w:val="21"/>
          <w:szCs w:val="21"/>
        </w:rPr>
        <w:t>) при боковом освещении в соответствии с табл. </w:t>
      </w:r>
      <w:hyperlink r:id="rId22" w:anchor="i267635" w:history="1">
        <w:r w:rsidRPr="00266C9C">
          <w:rPr>
            <w:rFonts w:ascii="Helvetica" w:eastAsia="Times New Roman" w:hAnsi="Helvetica" w:cs="Times New Roman"/>
            <w:color w:val="428BCA"/>
            <w:sz w:val="21"/>
            <w:u w:val="single"/>
          </w:rPr>
          <w:t>1</w:t>
        </w:r>
      </w:hyperlink>
      <w:r w:rsidRPr="00266C9C">
        <w:rPr>
          <w:rFonts w:ascii="Helvetica" w:eastAsia="Times New Roman" w:hAnsi="Helvetica" w:cs="Times New Roman"/>
          <w:color w:val="333333"/>
          <w:sz w:val="21"/>
          <w:szCs w:val="21"/>
        </w:rPr>
        <w:t>, </w:t>
      </w:r>
      <w:hyperlink r:id="rId23" w:anchor="i278308" w:history="1">
        <w:r w:rsidRPr="00266C9C">
          <w:rPr>
            <w:rFonts w:ascii="Helvetica" w:eastAsia="Times New Roman" w:hAnsi="Helvetica" w:cs="Times New Roman"/>
            <w:color w:val="428BCA"/>
            <w:sz w:val="21"/>
            <w:u w:val="single"/>
          </w:rPr>
          <w:t>2</w:t>
        </w:r>
      </w:hyperlink>
      <w:r w:rsidRPr="00266C9C">
        <w:rPr>
          <w:rFonts w:ascii="Helvetica" w:eastAsia="Times New Roman" w:hAnsi="Helvetica" w:cs="Times New Roman"/>
          <w:color w:val="333333"/>
          <w:sz w:val="21"/>
          <w:szCs w:val="21"/>
        </w:rPr>
        <w:t>.</w:t>
      </w:r>
    </w:p>
    <w:p w:rsidR="00266C9C" w:rsidRPr="00266C9C" w:rsidRDefault="00266C9C" w:rsidP="00266C9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266C9C">
        <w:rPr>
          <w:rFonts w:ascii="Helvetica" w:eastAsia="Times New Roman" w:hAnsi="Helvetica" w:cs="Times New Roman"/>
          <w:color w:val="333333"/>
          <w:sz w:val="21"/>
          <w:szCs w:val="21"/>
        </w:rPr>
        <w:lastRenderedPageBreak/>
        <w:t>2.1.10. Без естественного освещения допускается проектировать помещения, приведенные в таблицах </w:t>
      </w:r>
      <w:hyperlink r:id="rId24" w:anchor="i267635" w:history="1">
        <w:r w:rsidRPr="00266C9C">
          <w:rPr>
            <w:rFonts w:ascii="Helvetica" w:eastAsia="Times New Roman" w:hAnsi="Helvetica" w:cs="Times New Roman"/>
            <w:color w:val="428BCA"/>
            <w:sz w:val="21"/>
            <w:u w:val="single"/>
          </w:rPr>
          <w:t>1</w:t>
        </w:r>
      </w:hyperlink>
      <w:r w:rsidRPr="00266C9C">
        <w:rPr>
          <w:rFonts w:ascii="Helvetica" w:eastAsia="Times New Roman" w:hAnsi="Helvetica" w:cs="Times New Roman"/>
          <w:color w:val="333333"/>
          <w:sz w:val="21"/>
          <w:szCs w:val="21"/>
        </w:rPr>
        <w:t>, </w:t>
      </w:r>
      <w:hyperlink r:id="rId25" w:anchor="i278308" w:history="1">
        <w:r w:rsidRPr="00266C9C">
          <w:rPr>
            <w:rFonts w:ascii="Helvetica" w:eastAsia="Times New Roman" w:hAnsi="Helvetica" w:cs="Times New Roman"/>
            <w:color w:val="428BCA"/>
            <w:sz w:val="21"/>
            <w:u w:val="single"/>
          </w:rPr>
          <w:t>2</w:t>
        </w:r>
      </w:hyperlink>
      <w:r w:rsidRPr="00266C9C">
        <w:rPr>
          <w:rFonts w:ascii="Helvetica" w:eastAsia="Times New Roman" w:hAnsi="Helvetica" w:cs="Times New Roman"/>
          <w:color w:val="333333"/>
          <w:sz w:val="21"/>
          <w:szCs w:val="21"/>
        </w:rPr>
        <w:t> настоящих норм, требования к которым по естественному освещению не предъявляются.</w:t>
      </w:r>
    </w:p>
    <w:p w:rsidR="00266C9C" w:rsidRPr="00266C9C" w:rsidRDefault="00266C9C" w:rsidP="00266C9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  <w:proofErr w:type="gramStart"/>
      <w:r w:rsidRPr="00266C9C">
        <w:rPr>
          <w:rFonts w:ascii="Helvetica" w:eastAsia="Times New Roman" w:hAnsi="Helvetica" w:cs="Times New Roman"/>
          <w:color w:val="333333"/>
          <w:sz w:val="21"/>
          <w:szCs w:val="21"/>
        </w:rPr>
        <w:t>Постановлением Главного государственного санитарного врача РФ от 15 марта 2010 г. </w:t>
      </w:r>
      <w:hyperlink r:id="rId26" w:tooltip="Об утверждении СанПиН 2.2.1/2.1.1.2585-10" w:history="1">
        <w:r w:rsidRPr="00266C9C">
          <w:rPr>
            <w:rFonts w:ascii="Helvetica" w:eastAsia="Times New Roman" w:hAnsi="Helvetica" w:cs="Times New Roman"/>
            <w:color w:val="428BCA"/>
            <w:sz w:val="21"/>
            <w:u w:val="single"/>
          </w:rPr>
          <w:t>N 20</w:t>
        </w:r>
      </w:hyperlink>
      <w:r w:rsidRPr="00266C9C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 раздел 2.1 главы 2 настоящих </w:t>
      </w:r>
      <w:proofErr w:type="spellStart"/>
      <w:r w:rsidRPr="00266C9C">
        <w:rPr>
          <w:rFonts w:ascii="Helvetica" w:eastAsia="Times New Roman" w:hAnsi="Helvetica" w:cs="Times New Roman"/>
          <w:color w:val="333333"/>
          <w:sz w:val="21"/>
          <w:szCs w:val="21"/>
        </w:rPr>
        <w:t>СанПиН</w:t>
      </w:r>
      <w:proofErr w:type="spellEnd"/>
      <w:r w:rsidRPr="00266C9C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дополнен пунктом 2.1.11</w:t>
      </w:r>
      <w:proofErr w:type="gramEnd"/>
    </w:p>
    <w:p w:rsidR="00266C9C" w:rsidRPr="00266C9C" w:rsidRDefault="00266C9C" w:rsidP="00266C9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266C9C">
        <w:rPr>
          <w:rFonts w:ascii="Helvetica" w:eastAsia="Times New Roman" w:hAnsi="Helvetica" w:cs="Times New Roman"/>
          <w:color w:val="333333"/>
          <w:sz w:val="21"/>
          <w:szCs w:val="21"/>
        </w:rPr>
        <w:t>2.1.11. При расчете естественного освещения помещений для зданий, расположенных в разных районах Российской Федерации, следует учитывать световой климат района.</w:t>
      </w:r>
    </w:p>
    <w:p w:rsidR="00266C9C" w:rsidRPr="00266C9C" w:rsidRDefault="00266C9C" w:rsidP="00266C9C">
      <w:pPr>
        <w:shd w:val="clear" w:color="auto" w:fill="FFFFFF"/>
        <w:spacing w:before="300" w:after="150" w:line="240" w:lineRule="auto"/>
        <w:outlineLvl w:val="1"/>
        <w:rPr>
          <w:rFonts w:ascii="inherit" w:eastAsia="Times New Roman" w:hAnsi="inherit" w:cs="Times New Roman"/>
          <w:color w:val="333333"/>
          <w:sz w:val="45"/>
          <w:szCs w:val="45"/>
        </w:rPr>
      </w:pPr>
      <w:bookmarkStart w:id="6" w:name="i74520"/>
      <w:bookmarkStart w:id="7" w:name="i87047"/>
      <w:bookmarkEnd w:id="6"/>
      <w:bookmarkEnd w:id="7"/>
      <w:r w:rsidRPr="00266C9C">
        <w:rPr>
          <w:rFonts w:ascii="inherit" w:eastAsia="Times New Roman" w:hAnsi="inherit" w:cs="Times New Roman"/>
          <w:color w:val="333333"/>
          <w:sz w:val="45"/>
          <w:szCs w:val="45"/>
        </w:rPr>
        <w:t>2.2. Требования к естественному освещению помещений жилых зданий</w:t>
      </w:r>
    </w:p>
    <w:p w:rsidR="00266C9C" w:rsidRPr="00266C9C" w:rsidRDefault="00266C9C" w:rsidP="00266C9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266C9C">
        <w:rPr>
          <w:rFonts w:ascii="Helvetica" w:eastAsia="Times New Roman" w:hAnsi="Helvetica" w:cs="Times New Roman"/>
          <w:color w:val="333333"/>
          <w:sz w:val="21"/>
          <w:szCs w:val="21"/>
        </w:rPr>
        <w:t>2.2.1. Требования к естественному освещению жилых зданий в зависимости от назначения помещения изложены в </w:t>
      </w:r>
      <w:hyperlink r:id="rId27" w:anchor="i267635" w:history="1">
        <w:r w:rsidRPr="00266C9C">
          <w:rPr>
            <w:rFonts w:ascii="Helvetica" w:eastAsia="Times New Roman" w:hAnsi="Helvetica" w:cs="Times New Roman"/>
            <w:color w:val="428BCA"/>
            <w:sz w:val="21"/>
            <w:u w:val="single"/>
          </w:rPr>
          <w:t>табл. 1</w:t>
        </w:r>
      </w:hyperlink>
      <w:r w:rsidRPr="00266C9C">
        <w:rPr>
          <w:rFonts w:ascii="Helvetica" w:eastAsia="Times New Roman" w:hAnsi="Helvetica" w:cs="Times New Roman"/>
          <w:color w:val="333333"/>
          <w:sz w:val="21"/>
          <w:szCs w:val="21"/>
        </w:rPr>
        <w:t>.</w:t>
      </w:r>
    </w:p>
    <w:p w:rsidR="00266C9C" w:rsidRPr="00266C9C" w:rsidRDefault="00266C9C" w:rsidP="00266C9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266C9C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2.2.2. </w:t>
      </w:r>
      <w:proofErr w:type="gramStart"/>
      <w:r w:rsidRPr="00266C9C">
        <w:rPr>
          <w:rFonts w:ascii="Helvetica" w:eastAsia="Times New Roman" w:hAnsi="Helvetica" w:cs="Times New Roman"/>
          <w:color w:val="333333"/>
          <w:sz w:val="21"/>
          <w:szCs w:val="21"/>
        </w:rPr>
        <w:t>При одностороннем боковом освещении в жилых зданиях нормируемое значение КЕО должно быть обеспечено в расчетной точке, расположенной на пересечении вертикальной плоскости характерного разреза помещения и плоскости пола на расстоянии 1 м от стены, наиболее удаленной от световых проемов: в одной комнате для 1-, 2- и 3-комнатных квартир и в двух комнатах для 4- и более комнатных квартир.</w:t>
      </w:r>
      <w:proofErr w:type="gramEnd"/>
    </w:p>
    <w:p w:rsidR="00266C9C" w:rsidRPr="00266C9C" w:rsidRDefault="00266C9C" w:rsidP="00266C9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266C9C">
        <w:rPr>
          <w:rFonts w:ascii="Helvetica" w:eastAsia="Times New Roman" w:hAnsi="Helvetica" w:cs="Times New Roman"/>
          <w:color w:val="333333"/>
          <w:sz w:val="21"/>
          <w:szCs w:val="21"/>
        </w:rPr>
        <w:t>В остальных комнатах многокомнатных квартир и в кухне нормируемое значение КЕО при боковом освещении должно обеспечиваться в расчетной точке, расположенной в центре помещения на плоскости пола.</w:t>
      </w:r>
    </w:p>
    <w:p w:rsidR="00266C9C" w:rsidRPr="00266C9C" w:rsidRDefault="00266C9C" w:rsidP="00266C9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266C9C">
        <w:rPr>
          <w:rFonts w:ascii="Helvetica" w:eastAsia="Times New Roman" w:hAnsi="Helvetica" w:cs="Times New Roman"/>
          <w:color w:val="333333"/>
          <w:sz w:val="21"/>
          <w:szCs w:val="21"/>
        </w:rPr>
        <w:t>2.2.3. При одностороннем боковом освещении жилых комнат общежитий, гостиных и номеров гостиниц нормируемое значение КЕО должно быть обеспечено в расчетной точке, расположенной на пересечении вертикальной плоскости характерного разреза помещения и плоскости пола в геометрическом центре помещения.</w:t>
      </w:r>
    </w:p>
    <w:p w:rsidR="00266C9C" w:rsidRPr="00266C9C" w:rsidRDefault="00266C9C" w:rsidP="00266C9C">
      <w:pPr>
        <w:shd w:val="clear" w:color="auto" w:fill="FFFFFF"/>
        <w:spacing w:before="300" w:after="150" w:line="240" w:lineRule="auto"/>
        <w:outlineLvl w:val="1"/>
        <w:rPr>
          <w:rFonts w:ascii="inherit" w:eastAsia="Times New Roman" w:hAnsi="inherit" w:cs="Times New Roman"/>
          <w:color w:val="333333"/>
          <w:sz w:val="45"/>
          <w:szCs w:val="45"/>
        </w:rPr>
      </w:pPr>
      <w:bookmarkStart w:id="8" w:name="i95120"/>
      <w:bookmarkStart w:id="9" w:name="i106064"/>
      <w:bookmarkEnd w:id="8"/>
      <w:bookmarkEnd w:id="9"/>
      <w:r w:rsidRPr="00266C9C">
        <w:rPr>
          <w:rFonts w:ascii="inherit" w:eastAsia="Times New Roman" w:hAnsi="inherit" w:cs="Times New Roman"/>
          <w:color w:val="333333"/>
          <w:sz w:val="45"/>
          <w:szCs w:val="45"/>
        </w:rPr>
        <w:t>2.3. Требования к естественному освещению общественных зданий</w:t>
      </w:r>
    </w:p>
    <w:p w:rsidR="00266C9C" w:rsidRPr="00266C9C" w:rsidRDefault="00266C9C" w:rsidP="00266C9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266C9C">
        <w:rPr>
          <w:rFonts w:ascii="Helvetica" w:eastAsia="Times New Roman" w:hAnsi="Helvetica" w:cs="Times New Roman"/>
          <w:color w:val="333333"/>
          <w:sz w:val="21"/>
          <w:szCs w:val="21"/>
        </w:rPr>
        <w:t>2.3.1. Требования к естественному освещению общественных зданий в зависимости от назначения помещений изложены в </w:t>
      </w:r>
      <w:hyperlink r:id="rId28" w:anchor="i278308" w:history="1">
        <w:r w:rsidRPr="00266C9C">
          <w:rPr>
            <w:rFonts w:ascii="Helvetica" w:eastAsia="Times New Roman" w:hAnsi="Helvetica" w:cs="Times New Roman"/>
            <w:color w:val="428BCA"/>
            <w:sz w:val="21"/>
            <w:u w:val="single"/>
          </w:rPr>
          <w:t>табл. 2</w:t>
        </w:r>
      </w:hyperlink>
      <w:r w:rsidRPr="00266C9C">
        <w:rPr>
          <w:rFonts w:ascii="Helvetica" w:eastAsia="Times New Roman" w:hAnsi="Helvetica" w:cs="Times New Roman"/>
          <w:color w:val="333333"/>
          <w:sz w:val="21"/>
          <w:szCs w:val="21"/>
        </w:rPr>
        <w:t>.</w:t>
      </w:r>
    </w:p>
    <w:p w:rsidR="00266C9C" w:rsidRPr="00266C9C" w:rsidRDefault="00266C9C" w:rsidP="00266C9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266C9C">
        <w:rPr>
          <w:rFonts w:ascii="Helvetica" w:eastAsia="Times New Roman" w:hAnsi="Helvetica" w:cs="Times New Roman"/>
          <w:color w:val="333333"/>
          <w:sz w:val="21"/>
          <w:szCs w:val="21"/>
        </w:rPr>
        <w:t>2.3.2. При одностороннем боковом освещении в помещениях детских дошкольных учреждений нормируемое значение КЕО должно быть обеспечено:</w:t>
      </w:r>
    </w:p>
    <w:p w:rsidR="00266C9C" w:rsidRPr="00266C9C" w:rsidRDefault="00266C9C" w:rsidP="00266C9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  <w:bookmarkStart w:id="10" w:name="i115653"/>
      <w:r w:rsidRPr="00266C9C">
        <w:rPr>
          <w:rFonts w:ascii="Helvetica" w:eastAsia="Times New Roman" w:hAnsi="Helvetica" w:cs="Times New Roman"/>
          <w:color w:val="428BCA"/>
          <w:sz w:val="21"/>
          <w:szCs w:val="21"/>
        </w:rPr>
        <w:t>а</w:t>
      </w:r>
      <w:bookmarkEnd w:id="10"/>
      <w:r w:rsidRPr="00266C9C">
        <w:rPr>
          <w:rFonts w:ascii="Helvetica" w:eastAsia="Times New Roman" w:hAnsi="Helvetica" w:cs="Times New Roman"/>
          <w:color w:val="333333"/>
          <w:sz w:val="21"/>
          <w:szCs w:val="21"/>
        </w:rPr>
        <w:t>) в групповых и игровых помещениях - в расчетной точке, расположенной на пересечении вертикальной плоскости характерного разреза помещения и плоскости пола на расстоянии 1 м от стены, наиболее удаленной от световых проемов;</w:t>
      </w:r>
    </w:p>
    <w:p w:rsidR="00266C9C" w:rsidRPr="00266C9C" w:rsidRDefault="00266C9C" w:rsidP="00266C9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266C9C">
        <w:rPr>
          <w:rFonts w:ascii="Helvetica" w:eastAsia="Times New Roman" w:hAnsi="Helvetica" w:cs="Times New Roman"/>
          <w:color w:val="333333"/>
          <w:sz w:val="21"/>
          <w:szCs w:val="21"/>
        </w:rPr>
        <w:t>б) в остальных помещениях - в расчетной точке, расположенной в геометрическом центре помещения на рабочей поверхности.</w:t>
      </w:r>
    </w:p>
    <w:p w:rsidR="00266C9C" w:rsidRPr="00266C9C" w:rsidRDefault="00266C9C" w:rsidP="00266C9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266C9C">
        <w:rPr>
          <w:rFonts w:ascii="Helvetica" w:eastAsia="Times New Roman" w:hAnsi="Helvetica" w:cs="Times New Roman"/>
          <w:color w:val="333333"/>
          <w:sz w:val="21"/>
          <w:szCs w:val="21"/>
        </w:rPr>
        <w:t>2.3.3. При одностороннем боковом освещении помещений школ, школ-интернатов, профессионально-технических и средних специальных учебных заведений нормируемое значение КЕО должно быть обеспечено:</w:t>
      </w:r>
    </w:p>
    <w:p w:rsidR="00266C9C" w:rsidRPr="00266C9C" w:rsidRDefault="00266C9C" w:rsidP="00266C9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  <w:bookmarkStart w:id="11" w:name="i128557"/>
      <w:r w:rsidRPr="00266C9C">
        <w:rPr>
          <w:rFonts w:ascii="Helvetica" w:eastAsia="Times New Roman" w:hAnsi="Helvetica" w:cs="Times New Roman"/>
          <w:color w:val="428BCA"/>
          <w:sz w:val="21"/>
          <w:szCs w:val="21"/>
        </w:rPr>
        <w:lastRenderedPageBreak/>
        <w:t>а</w:t>
      </w:r>
      <w:bookmarkEnd w:id="11"/>
      <w:r w:rsidRPr="00266C9C">
        <w:rPr>
          <w:rFonts w:ascii="Helvetica" w:eastAsia="Times New Roman" w:hAnsi="Helvetica" w:cs="Times New Roman"/>
          <w:color w:val="333333"/>
          <w:sz w:val="21"/>
          <w:szCs w:val="21"/>
        </w:rPr>
        <w:t>) в учебных и учебно-производственных помещениях - в расчетной точке, расположенной на пересечении вертикальной плоскости характерного разреза помещения и условной рабочей поверхности на расстоянии 1,2 м от стены, наиболее удаленной от световых проемов;</w:t>
      </w:r>
    </w:p>
    <w:p w:rsidR="00266C9C" w:rsidRPr="00266C9C" w:rsidRDefault="00266C9C" w:rsidP="00266C9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266C9C">
        <w:rPr>
          <w:rFonts w:ascii="Helvetica" w:eastAsia="Times New Roman" w:hAnsi="Helvetica" w:cs="Times New Roman"/>
          <w:color w:val="333333"/>
          <w:sz w:val="21"/>
          <w:szCs w:val="21"/>
        </w:rPr>
        <w:t>б) в остальных помещениях - в расчетной точке, расположенной в геометрическом центре помещения на рабочей поверхности.</w:t>
      </w:r>
    </w:p>
    <w:p w:rsidR="00266C9C" w:rsidRPr="00266C9C" w:rsidRDefault="00266C9C" w:rsidP="00266C9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266C9C">
        <w:rPr>
          <w:rFonts w:ascii="Helvetica" w:eastAsia="Times New Roman" w:hAnsi="Helvetica" w:cs="Times New Roman"/>
          <w:color w:val="333333"/>
          <w:sz w:val="21"/>
          <w:szCs w:val="21"/>
        </w:rPr>
        <w:t>2.3.4. При одностороннем боковом освещении помещений учреждений здравоохранения нормируемое значение КЕО должно быть обеспечено:</w:t>
      </w:r>
    </w:p>
    <w:p w:rsidR="00266C9C" w:rsidRPr="00266C9C" w:rsidRDefault="00266C9C" w:rsidP="00266C9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  <w:bookmarkStart w:id="12" w:name="i133195"/>
      <w:r w:rsidRPr="00266C9C">
        <w:rPr>
          <w:rFonts w:ascii="Helvetica" w:eastAsia="Times New Roman" w:hAnsi="Helvetica" w:cs="Times New Roman"/>
          <w:color w:val="428BCA"/>
          <w:sz w:val="21"/>
          <w:szCs w:val="21"/>
        </w:rPr>
        <w:t>а</w:t>
      </w:r>
      <w:bookmarkEnd w:id="12"/>
      <w:r w:rsidRPr="00266C9C">
        <w:rPr>
          <w:rFonts w:ascii="Helvetica" w:eastAsia="Times New Roman" w:hAnsi="Helvetica" w:cs="Times New Roman"/>
          <w:color w:val="333333"/>
          <w:sz w:val="21"/>
          <w:szCs w:val="21"/>
        </w:rPr>
        <w:t>) в палатах больниц, в палатах и спальных комнатах объектов социального обеспечения (интернатов, пансионатов для престарелых инвалидов и т.п.), санаториев и домов отдыха - в расчетной точке, расположенной на пересечении вертикальной плоскости характерного разреза помещения и плоскости пола на расстоянии 1 м от стены, наиболее удаленной от световых проемов;</w:t>
      </w:r>
    </w:p>
    <w:p w:rsidR="00266C9C" w:rsidRPr="00266C9C" w:rsidRDefault="00266C9C" w:rsidP="00266C9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266C9C">
        <w:rPr>
          <w:rFonts w:ascii="Helvetica" w:eastAsia="Times New Roman" w:hAnsi="Helvetica" w:cs="Times New Roman"/>
          <w:color w:val="333333"/>
          <w:sz w:val="21"/>
          <w:szCs w:val="21"/>
        </w:rPr>
        <w:t>Постановлением Главного государственного санитарного врача РФ от 15 марта 2010 г. </w:t>
      </w:r>
      <w:hyperlink r:id="rId29" w:tooltip="Об утверждении СанПиН 2.2.1/2.1.1.2585-10" w:history="1">
        <w:r w:rsidRPr="00266C9C">
          <w:rPr>
            <w:rFonts w:ascii="Helvetica" w:eastAsia="Times New Roman" w:hAnsi="Helvetica" w:cs="Times New Roman"/>
            <w:color w:val="428BCA"/>
            <w:sz w:val="21"/>
            <w:u w:val="single"/>
          </w:rPr>
          <w:t>N 20</w:t>
        </w:r>
      </w:hyperlink>
      <w:r w:rsidRPr="00266C9C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 подпункт б) пункта 2.3.4 настоящих </w:t>
      </w:r>
      <w:proofErr w:type="spellStart"/>
      <w:r w:rsidRPr="00266C9C">
        <w:rPr>
          <w:rFonts w:ascii="Helvetica" w:eastAsia="Times New Roman" w:hAnsi="Helvetica" w:cs="Times New Roman"/>
          <w:color w:val="333333"/>
          <w:sz w:val="21"/>
          <w:szCs w:val="21"/>
        </w:rPr>
        <w:t>СанПиН</w:t>
      </w:r>
      <w:proofErr w:type="spellEnd"/>
      <w:r w:rsidRPr="00266C9C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изложен в новой редакции</w:t>
      </w:r>
    </w:p>
    <w:p w:rsidR="00266C9C" w:rsidRPr="00266C9C" w:rsidRDefault="00266C9C" w:rsidP="00266C9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  <w:proofErr w:type="gramStart"/>
      <w:r w:rsidRPr="00266C9C">
        <w:rPr>
          <w:rFonts w:ascii="Helvetica" w:eastAsia="Times New Roman" w:hAnsi="Helvetica" w:cs="Times New Roman"/>
          <w:color w:val="333333"/>
          <w:sz w:val="21"/>
          <w:szCs w:val="21"/>
        </w:rPr>
        <w:t>б) в кабинетах врачей, ведущих прием больных, в смотровых, в приемно-смотровых боксах, перевязочных - в расчетной точке, расположенной в геометрическом центре помещения на рабочей поверхности;</w:t>
      </w:r>
      <w:proofErr w:type="gramEnd"/>
    </w:p>
    <w:p w:rsidR="00266C9C" w:rsidRPr="00266C9C" w:rsidRDefault="00266C9C" w:rsidP="00266C9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266C9C">
        <w:rPr>
          <w:rFonts w:ascii="Helvetica" w:eastAsia="Times New Roman" w:hAnsi="Helvetica" w:cs="Times New Roman"/>
          <w:color w:val="333333"/>
          <w:sz w:val="21"/>
          <w:szCs w:val="21"/>
        </w:rPr>
        <w:t>в) в остальных помещениях - в расчетной точке, расположенной в центре помещения на рабочей поверхности.</w:t>
      </w:r>
    </w:p>
    <w:p w:rsidR="00266C9C" w:rsidRPr="00266C9C" w:rsidRDefault="00266C9C" w:rsidP="00266C9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266C9C">
        <w:rPr>
          <w:rFonts w:ascii="Helvetica" w:eastAsia="Times New Roman" w:hAnsi="Helvetica" w:cs="Times New Roman"/>
          <w:color w:val="333333"/>
          <w:sz w:val="21"/>
          <w:szCs w:val="21"/>
        </w:rPr>
        <w:t>Постановлением Главного государственного санитарного врача РФ от 15 марта 2010 г. </w:t>
      </w:r>
      <w:hyperlink r:id="rId30" w:tooltip="Об утверждении СанПиН 2.2.1/2.1.1.2585-10" w:history="1">
        <w:r w:rsidRPr="00266C9C">
          <w:rPr>
            <w:rFonts w:ascii="Helvetica" w:eastAsia="Times New Roman" w:hAnsi="Helvetica" w:cs="Times New Roman"/>
            <w:color w:val="428BCA"/>
            <w:sz w:val="21"/>
            <w:u w:val="single"/>
          </w:rPr>
          <w:t>N 20</w:t>
        </w:r>
      </w:hyperlink>
      <w:r w:rsidRPr="00266C9C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 в пункт 2.3.5 настоящих </w:t>
      </w:r>
      <w:proofErr w:type="spellStart"/>
      <w:r w:rsidRPr="00266C9C">
        <w:rPr>
          <w:rFonts w:ascii="Helvetica" w:eastAsia="Times New Roman" w:hAnsi="Helvetica" w:cs="Times New Roman"/>
          <w:color w:val="333333"/>
          <w:sz w:val="21"/>
          <w:szCs w:val="21"/>
        </w:rPr>
        <w:t>СанПиН</w:t>
      </w:r>
      <w:proofErr w:type="spellEnd"/>
      <w:r w:rsidRPr="00266C9C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внесены изменения</w:t>
      </w:r>
    </w:p>
    <w:p w:rsidR="00266C9C" w:rsidRPr="00266C9C" w:rsidRDefault="00266C9C" w:rsidP="00266C9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266C9C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2.3.5. </w:t>
      </w:r>
      <w:proofErr w:type="gramStart"/>
      <w:r w:rsidRPr="00266C9C">
        <w:rPr>
          <w:rFonts w:ascii="Helvetica" w:eastAsia="Times New Roman" w:hAnsi="Helvetica" w:cs="Times New Roman"/>
          <w:color w:val="333333"/>
          <w:sz w:val="21"/>
          <w:szCs w:val="21"/>
        </w:rPr>
        <w:t>В помещениях общественных зданий [за исключением помещений, указанных в пунктах </w:t>
      </w:r>
      <w:hyperlink r:id="rId31" w:anchor="i115653" w:history="1">
        <w:r w:rsidRPr="00266C9C">
          <w:rPr>
            <w:rFonts w:ascii="Helvetica" w:eastAsia="Times New Roman" w:hAnsi="Helvetica" w:cs="Times New Roman"/>
            <w:color w:val="428BCA"/>
            <w:sz w:val="21"/>
            <w:u w:val="single"/>
          </w:rPr>
          <w:t>2.3.2 а</w:t>
        </w:r>
      </w:hyperlink>
      <w:r w:rsidRPr="00266C9C">
        <w:rPr>
          <w:rFonts w:ascii="Helvetica" w:eastAsia="Times New Roman" w:hAnsi="Helvetica" w:cs="Times New Roman"/>
          <w:color w:val="333333"/>
          <w:sz w:val="21"/>
          <w:szCs w:val="21"/>
        </w:rPr>
        <w:t>), </w:t>
      </w:r>
      <w:hyperlink r:id="rId32" w:anchor="i128557" w:history="1">
        <w:r w:rsidRPr="00266C9C">
          <w:rPr>
            <w:rFonts w:ascii="Helvetica" w:eastAsia="Times New Roman" w:hAnsi="Helvetica" w:cs="Times New Roman"/>
            <w:color w:val="428BCA"/>
            <w:sz w:val="21"/>
            <w:u w:val="single"/>
          </w:rPr>
          <w:t>2.3.3 а</w:t>
        </w:r>
      </w:hyperlink>
      <w:r w:rsidRPr="00266C9C">
        <w:rPr>
          <w:rFonts w:ascii="Helvetica" w:eastAsia="Times New Roman" w:hAnsi="Helvetica" w:cs="Times New Roman"/>
          <w:color w:val="333333"/>
          <w:sz w:val="21"/>
          <w:szCs w:val="21"/>
        </w:rPr>
        <w:t>) и </w:t>
      </w:r>
      <w:hyperlink r:id="rId33" w:anchor="i133195" w:history="1">
        <w:r w:rsidRPr="00266C9C">
          <w:rPr>
            <w:rFonts w:ascii="Helvetica" w:eastAsia="Times New Roman" w:hAnsi="Helvetica" w:cs="Times New Roman"/>
            <w:color w:val="428BCA"/>
            <w:sz w:val="21"/>
            <w:u w:val="single"/>
          </w:rPr>
          <w:t>2.3.4 а</w:t>
        </w:r>
      </w:hyperlink>
      <w:r w:rsidRPr="00266C9C">
        <w:rPr>
          <w:rFonts w:ascii="Helvetica" w:eastAsia="Times New Roman" w:hAnsi="Helvetica" w:cs="Times New Roman"/>
          <w:color w:val="333333"/>
          <w:sz w:val="21"/>
          <w:szCs w:val="21"/>
        </w:rPr>
        <w:t>) и б)] допускается деление помещений на зоны с достаточным и недостаточным естественным освещением.</w:t>
      </w:r>
      <w:proofErr w:type="gramEnd"/>
    </w:p>
    <w:p w:rsidR="00266C9C" w:rsidRPr="00266C9C" w:rsidRDefault="00266C9C" w:rsidP="00266C9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  <w:proofErr w:type="gramStart"/>
      <w:r w:rsidRPr="00266C9C">
        <w:rPr>
          <w:rFonts w:ascii="Helvetica" w:eastAsia="Times New Roman" w:hAnsi="Helvetica" w:cs="Times New Roman"/>
          <w:color w:val="333333"/>
          <w:sz w:val="21"/>
          <w:szCs w:val="21"/>
        </w:rPr>
        <w:t>Постановлением Главного государственного санитарного врача РФ от 15 марта 2010 г. </w:t>
      </w:r>
      <w:hyperlink r:id="rId34" w:tooltip="Об утверждении СанПиН 2.2.1/2.1.1.2585-10" w:history="1">
        <w:r w:rsidRPr="00266C9C">
          <w:rPr>
            <w:rFonts w:ascii="Helvetica" w:eastAsia="Times New Roman" w:hAnsi="Helvetica" w:cs="Times New Roman"/>
            <w:color w:val="428BCA"/>
            <w:sz w:val="21"/>
            <w:u w:val="single"/>
          </w:rPr>
          <w:t>N 20</w:t>
        </w:r>
      </w:hyperlink>
      <w:r w:rsidRPr="00266C9C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 раздел 2.3 главы 2 настоящих </w:t>
      </w:r>
      <w:proofErr w:type="spellStart"/>
      <w:r w:rsidRPr="00266C9C">
        <w:rPr>
          <w:rFonts w:ascii="Helvetica" w:eastAsia="Times New Roman" w:hAnsi="Helvetica" w:cs="Times New Roman"/>
          <w:color w:val="333333"/>
          <w:sz w:val="21"/>
          <w:szCs w:val="21"/>
        </w:rPr>
        <w:t>СанПиН</w:t>
      </w:r>
      <w:proofErr w:type="spellEnd"/>
      <w:r w:rsidRPr="00266C9C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дополнен пунктом 2.3.6</w:t>
      </w:r>
      <w:proofErr w:type="gramEnd"/>
    </w:p>
    <w:p w:rsidR="00266C9C" w:rsidRPr="00266C9C" w:rsidRDefault="00266C9C" w:rsidP="00266C9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266C9C">
        <w:rPr>
          <w:rFonts w:ascii="Helvetica" w:eastAsia="Times New Roman" w:hAnsi="Helvetica" w:cs="Times New Roman"/>
          <w:color w:val="333333"/>
          <w:sz w:val="21"/>
          <w:szCs w:val="21"/>
        </w:rPr>
        <w:t>2.3.6. При одностороннем боковом освещении помещений общественных зданий (кроме помещений, указанных в подпунктах 2.3.2 а), 2.3.3 а) и 2.3.4 а) и б) настоящих норм) нормативное значение КЕО должно быть обеспечено в расчетной точке, расположенной в геометрическом центре помещения на уровне рабочей поверхности.</w:t>
      </w:r>
    </w:p>
    <w:p w:rsidR="00266C9C" w:rsidRPr="00266C9C" w:rsidRDefault="00266C9C" w:rsidP="00266C9C">
      <w:pPr>
        <w:shd w:val="clear" w:color="auto" w:fill="FFFFFF"/>
        <w:spacing w:before="300" w:after="150" w:line="240" w:lineRule="auto"/>
        <w:outlineLvl w:val="0"/>
        <w:rPr>
          <w:rFonts w:ascii="inherit" w:eastAsia="Times New Roman" w:hAnsi="inherit" w:cs="Times New Roman"/>
          <w:color w:val="333333"/>
          <w:kern w:val="36"/>
          <w:sz w:val="54"/>
          <w:szCs w:val="54"/>
        </w:rPr>
      </w:pPr>
      <w:bookmarkStart w:id="13" w:name="i144661"/>
      <w:bookmarkStart w:id="14" w:name="i158960"/>
      <w:bookmarkEnd w:id="13"/>
      <w:bookmarkEnd w:id="14"/>
      <w:r w:rsidRPr="00266C9C">
        <w:rPr>
          <w:rFonts w:ascii="inherit" w:eastAsia="Times New Roman" w:hAnsi="inherit" w:cs="Times New Roman"/>
          <w:color w:val="333333"/>
          <w:kern w:val="36"/>
          <w:sz w:val="54"/>
          <w:szCs w:val="54"/>
        </w:rPr>
        <w:t>3. Гигиенические требования к искусственному освещению помещений жилых и общественных зданий</w:t>
      </w:r>
    </w:p>
    <w:p w:rsidR="00266C9C" w:rsidRPr="00266C9C" w:rsidRDefault="00266C9C" w:rsidP="00266C9C">
      <w:pPr>
        <w:shd w:val="clear" w:color="auto" w:fill="FFFFFF"/>
        <w:spacing w:before="300" w:after="150" w:line="240" w:lineRule="auto"/>
        <w:outlineLvl w:val="1"/>
        <w:rPr>
          <w:rFonts w:ascii="inherit" w:eastAsia="Times New Roman" w:hAnsi="inherit" w:cs="Times New Roman"/>
          <w:color w:val="333333"/>
          <w:sz w:val="45"/>
          <w:szCs w:val="45"/>
        </w:rPr>
      </w:pPr>
      <w:bookmarkStart w:id="15" w:name="i163373"/>
      <w:bookmarkStart w:id="16" w:name="i174572"/>
      <w:bookmarkEnd w:id="15"/>
      <w:bookmarkEnd w:id="16"/>
      <w:r w:rsidRPr="00266C9C">
        <w:rPr>
          <w:rFonts w:ascii="inherit" w:eastAsia="Times New Roman" w:hAnsi="inherit" w:cs="Times New Roman"/>
          <w:color w:val="333333"/>
          <w:sz w:val="45"/>
          <w:szCs w:val="45"/>
        </w:rPr>
        <w:t>3.1. Общие требования</w:t>
      </w:r>
    </w:p>
    <w:p w:rsidR="00266C9C" w:rsidRPr="00266C9C" w:rsidRDefault="00266C9C" w:rsidP="00266C9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266C9C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3.1.1. Искусственное освещение подразделяется </w:t>
      </w:r>
      <w:proofErr w:type="gramStart"/>
      <w:r w:rsidRPr="00266C9C">
        <w:rPr>
          <w:rFonts w:ascii="Helvetica" w:eastAsia="Times New Roman" w:hAnsi="Helvetica" w:cs="Times New Roman"/>
          <w:color w:val="333333"/>
          <w:sz w:val="21"/>
          <w:szCs w:val="21"/>
        </w:rPr>
        <w:t>на</w:t>
      </w:r>
      <w:proofErr w:type="gramEnd"/>
      <w:r w:rsidRPr="00266C9C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рабочее и аварийное.</w:t>
      </w:r>
    </w:p>
    <w:p w:rsidR="00266C9C" w:rsidRPr="00266C9C" w:rsidRDefault="00266C9C" w:rsidP="00266C9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266C9C">
        <w:rPr>
          <w:rFonts w:ascii="Helvetica" w:eastAsia="Times New Roman" w:hAnsi="Helvetica" w:cs="Times New Roman"/>
          <w:color w:val="333333"/>
          <w:sz w:val="21"/>
          <w:szCs w:val="21"/>
        </w:rPr>
        <w:lastRenderedPageBreak/>
        <w:t>3.1.2. Искусственное освещение помещений подразделяется на общее и комбинированное.</w:t>
      </w:r>
    </w:p>
    <w:p w:rsidR="00266C9C" w:rsidRPr="00266C9C" w:rsidRDefault="00266C9C" w:rsidP="00266C9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266C9C">
        <w:rPr>
          <w:rFonts w:ascii="Helvetica" w:eastAsia="Times New Roman" w:hAnsi="Helvetica" w:cs="Times New Roman"/>
          <w:color w:val="333333"/>
          <w:sz w:val="21"/>
          <w:szCs w:val="21"/>
        </w:rPr>
        <w:t>3.1.3. Рабочее освещение следует предусматривать для всех помещений зданий, а также участков открытых пространств, предназначенных для работы, прохода людей и движения транспорта.</w:t>
      </w:r>
    </w:p>
    <w:p w:rsidR="00266C9C" w:rsidRPr="00266C9C" w:rsidRDefault="00266C9C" w:rsidP="00266C9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266C9C">
        <w:rPr>
          <w:rFonts w:ascii="Helvetica" w:eastAsia="Times New Roman" w:hAnsi="Helvetica" w:cs="Times New Roman"/>
          <w:color w:val="333333"/>
          <w:sz w:val="21"/>
          <w:szCs w:val="21"/>
        </w:rPr>
        <w:t>Постановлением Главного государственного санитарного врача РФ от 15 марта 2010 г. </w:t>
      </w:r>
      <w:hyperlink r:id="rId35" w:tooltip="Об утверждении СанПиН 2.2.1/2.1.1.2585-10" w:history="1">
        <w:r w:rsidRPr="00266C9C">
          <w:rPr>
            <w:rFonts w:ascii="Helvetica" w:eastAsia="Times New Roman" w:hAnsi="Helvetica" w:cs="Times New Roman"/>
            <w:color w:val="428BCA"/>
            <w:sz w:val="21"/>
            <w:u w:val="single"/>
          </w:rPr>
          <w:t>N 20</w:t>
        </w:r>
      </w:hyperlink>
      <w:r w:rsidRPr="00266C9C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 пункт 3.1.4 настоящих </w:t>
      </w:r>
      <w:proofErr w:type="spellStart"/>
      <w:r w:rsidRPr="00266C9C">
        <w:rPr>
          <w:rFonts w:ascii="Helvetica" w:eastAsia="Times New Roman" w:hAnsi="Helvetica" w:cs="Times New Roman"/>
          <w:color w:val="333333"/>
          <w:sz w:val="21"/>
          <w:szCs w:val="21"/>
        </w:rPr>
        <w:t>СанПиН</w:t>
      </w:r>
      <w:proofErr w:type="spellEnd"/>
      <w:r w:rsidRPr="00266C9C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изложен в новой редакции</w:t>
      </w:r>
    </w:p>
    <w:p w:rsidR="00266C9C" w:rsidRPr="00266C9C" w:rsidRDefault="00266C9C" w:rsidP="00266C9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266C9C">
        <w:rPr>
          <w:rFonts w:ascii="Helvetica" w:eastAsia="Times New Roman" w:hAnsi="Helvetica" w:cs="Times New Roman"/>
          <w:color w:val="333333"/>
          <w:sz w:val="21"/>
          <w:szCs w:val="21"/>
        </w:rPr>
        <w:t>3.1.4. Нормативное значение освещенности в настоящих нормах установлены в точках ее минимального значения на рабочей поверхности внутри помещений.</w:t>
      </w:r>
    </w:p>
    <w:p w:rsidR="00266C9C" w:rsidRPr="00266C9C" w:rsidRDefault="00266C9C" w:rsidP="00266C9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266C9C">
        <w:rPr>
          <w:rFonts w:ascii="Helvetica" w:eastAsia="Times New Roman" w:hAnsi="Helvetica" w:cs="Times New Roman"/>
          <w:color w:val="333333"/>
          <w:sz w:val="21"/>
          <w:szCs w:val="21"/>
        </w:rPr>
        <w:t>Постановлением Главного государственного санитарного врача РФ от 15 марта 2010 г. </w:t>
      </w:r>
      <w:hyperlink r:id="rId36" w:tooltip="Об утверждении СанПиН 2.2.1/2.1.1.2585-10" w:history="1">
        <w:r w:rsidRPr="00266C9C">
          <w:rPr>
            <w:rFonts w:ascii="Helvetica" w:eastAsia="Times New Roman" w:hAnsi="Helvetica" w:cs="Times New Roman"/>
            <w:color w:val="428BCA"/>
            <w:sz w:val="21"/>
            <w:u w:val="single"/>
          </w:rPr>
          <w:t>N 20</w:t>
        </w:r>
      </w:hyperlink>
      <w:r w:rsidRPr="00266C9C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 пункт 3.1.5 настоящих </w:t>
      </w:r>
      <w:proofErr w:type="spellStart"/>
      <w:r w:rsidRPr="00266C9C">
        <w:rPr>
          <w:rFonts w:ascii="Helvetica" w:eastAsia="Times New Roman" w:hAnsi="Helvetica" w:cs="Times New Roman"/>
          <w:color w:val="333333"/>
          <w:sz w:val="21"/>
          <w:szCs w:val="21"/>
        </w:rPr>
        <w:t>СанПиН</w:t>
      </w:r>
      <w:proofErr w:type="spellEnd"/>
      <w:r w:rsidRPr="00266C9C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изложен в новой редакции</w:t>
      </w:r>
    </w:p>
    <w:p w:rsidR="00266C9C" w:rsidRPr="00266C9C" w:rsidRDefault="00266C9C" w:rsidP="00266C9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266C9C">
        <w:rPr>
          <w:rFonts w:ascii="Helvetica" w:eastAsia="Times New Roman" w:hAnsi="Helvetica" w:cs="Times New Roman"/>
          <w:color w:val="333333"/>
          <w:sz w:val="21"/>
          <w:szCs w:val="21"/>
        </w:rPr>
        <w:t>3.1.5. Для общего и местного искусственного освещения следует использовать источники света с цветовой коррелированной температурой от 2400</w:t>
      </w:r>
      <w:proofErr w:type="gramStart"/>
      <w:r w:rsidRPr="00266C9C">
        <w:rPr>
          <w:rFonts w:ascii="Helvetica" w:eastAsia="Times New Roman" w:hAnsi="Helvetica" w:cs="Times New Roman"/>
          <w:color w:val="333333"/>
          <w:sz w:val="21"/>
          <w:szCs w:val="21"/>
        </w:rPr>
        <w:t>°К</w:t>
      </w:r>
      <w:proofErr w:type="gramEnd"/>
      <w:r w:rsidRPr="00266C9C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до 6800°К.</w:t>
      </w:r>
    </w:p>
    <w:p w:rsidR="00266C9C" w:rsidRPr="00266C9C" w:rsidRDefault="00266C9C" w:rsidP="00266C9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266C9C">
        <w:rPr>
          <w:rFonts w:ascii="Helvetica" w:eastAsia="Times New Roman" w:hAnsi="Helvetica" w:cs="Times New Roman"/>
          <w:color w:val="333333"/>
          <w:sz w:val="21"/>
          <w:szCs w:val="21"/>
        </w:rPr>
        <w:t>Интенсивность ультрафиолетового излучения в диапазоне длин волн 320-400 нм не должна превышать 0,03 Вт/м</w:t>
      </w:r>
      <w:proofErr w:type="gramStart"/>
      <w:r w:rsidRPr="00266C9C">
        <w:rPr>
          <w:rFonts w:ascii="Helvetica" w:eastAsia="Times New Roman" w:hAnsi="Helvetica" w:cs="Times New Roman"/>
          <w:color w:val="333333"/>
          <w:sz w:val="21"/>
          <w:szCs w:val="21"/>
        </w:rPr>
        <w:t>2</w:t>
      </w:r>
      <w:proofErr w:type="gramEnd"/>
      <w:r w:rsidRPr="00266C9C">
        <w:rPr>
          <w:rFonts w:ascii="Helvetica" w:eastAsia="Times New Roman" w:hAnsi="Helvetica" w:cs="Times New Roman"/>
          <w:color w:val="333333"/>
          <w:sz w:val="21"/>
          <w:szCs w:val="21"/>
        </w:rPr>
        <w:t>; наличие в спектре излучения длин волн менее 320 нм не допускается.</w:t>
      </w:r>
    </w:p>
    <w:p w:rsidR="00266C9C" w:rsidRPr="00266C9C" w:rsidRDefault="00266C9C" w:rsidP="00266C9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266C9C">
        <w:rPr>
          <w:rFonts w:ascii="Helvetica" w:eastAsia="Times New Roman" w:hAnsi="Helvetica" w:cs="Times New Roman"/>
          <w:color w:val="333333"/>
          <w:sz w:val="21"/>
          <w:szCs w:val="21"/>
        </w:rPr>
        <w:t>Световые приборы для общего и местного освещения, предназначенные к эксплуатации со светодиодами, должны иметь защитный угол, исключающий попадание в поле зрения прямого излучения.</w:t>
      </w:r>
    </w:p>
    <w:p w:rsidR="00266C9C" w:rsidRPr="00266C9C" w:rsidRDefault="00266C9C" w:rsidP="00266C9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266C9C">
        <w:rPr>
          <w:rFonts w:ascii="Helvetica" w:eastAsia="Times New Roman" w:hAnsi="Helvetica" w:cs="Times New Roman"/>
          <w:color w:val="333333"/>
          <w:sz w:val="21"/>
          <w:szCs w:val="21"/>
        </w:rPr>
        <w:t>Осветительные установки, независимо от используемых источников света и световых приборов, должны обеспечивать нормативные требования к общему искусственному освещению, изложенные в таблицах 1 и 2.</w:t>
      </w:r>
    </w:p>
    <w:p w:rsidR="00266C9C" w:rsidRPr="00266C9C" w:rsidRDefault="00266C9C" w:rsidP="00266C9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266C9C">
        <w:rPr>
          <w:rFonts w:ascii="Helvetica" w:eastAsia="Times New Roman" w:hAnsi="Helvetica" w:cs="Times New Roman"/>
          <w:color w:val="333333"/>
          <w:sz w:val="21"/>
          <w:szCs w:val="21"/>
        </w:rPr>
        <w:t>В учреждениях дошкольного, школьного и профессионально-технического образования, а также в основных функциональных помещениях лечебно-профилактических учреждений следует применять разрядные лампы и лампы накаливания.</w:t>
      </w:r>
    </w:p>
    <w:p w:rsidR="00266C9C" w:rsidRPr="00266C9C" w:rsidRDefault="00266C9C" w:rsidP="00266C9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  <w:bookmarkStart w:id="17" w:name="i188993"/>
      <w:r w:rsidRPr="00266C9C">
        <w:rPr>
          <w:rFonts w:ascii="Helvetica" w:eastAsia="Times New Roman" w:hAnsi="Helvetica" w:cs="Times New Roman"/>
          <w:color w:val="428BCA"/>
          <w:sz w:val="21"/>
          <w:szCs w:val="21"/>
        </w:rPr>
        <w:t>3.1.6</w:t>
      </w:r>
      <w:bookmarkEnd w:id="17"/>
      <w:r w:rsidRPr="00266C9C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. </w:t>
      </w:r>
      <w:proofErr w:type="gramStart"/>
      <w:r w:rsidRPr="00266C9C">
        <w:rPr>
          <w:rFonts w:ascii="Helvetica" w:eastAsia="Times New Roman" w:hAnsi="Helvetica" w:cs="Times New Roman"/>
          <w:color w:val="333333"/>
          <w:sz w:val="21"/>
          <w:szCs w:val="21"/>
        </w:rPr>
        <w:t>Нормированные значения освещенности в люксах, отличающихся на одну ступень, следует принимать по шкале: 0,2; 0,3; 0,5; 1; 2; 3; 4; 5; 6; 7; 10; 15; 20; 30; 50; 75; 100; 150; 200; 300; 400; 500; 600; 750; 1 000; 1 250; 1 500; 2 000; 2 500; 3 000; 3 500;</w:t>
      </w:r>
      <w:proofErr w:type="gramEnd"/>
      <w:r w:rsidRPr="00266C9C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4 000; 4 500; 5 000.</w:t>
      </w:r>
    </w:p>
    <w:p w:rsidR="00266C9C" w:rsidRPr="00266C9C" w:rsidRDefault="00266C9C" w:rsidP="00266C9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266C9C">
        <w:rPr>
          <w:rFonts w:ascii="Helvetica" w:eastAsia="Times New Roman" w:hAnsi="Helvetica" w:cs="Times New Roman"/>
          <w:color w:val="333333"/>
          <w:sz w:val="21"/>
          <w:szCs w:val="21"/>
        </w:rPr>
        <w:t>Постановлением Главного государственного санитарного врача РФ от 15 марта 2010 г. </w:t>
      </w:r>
      <w:hyperlink r:id="rId37" w:tooltip="Об утверждении СанПиН 2.2.1/2.1.1.2585-10" w:history="1">
        <w:r w:rsidRPr="00266C9C">
          <w:rPr>
            <w:rFonts w:ascii="Helvetica" w:eastAsia="Times New Roman" w:hAnsi="Helvetica" w:cs="Times New Roman"/>
            <w:color w:val="428BCA"/>
            <w:sz w:val="21"/>
            <w:u w:val="single"/>
          </w:rPr>
          <w:t>N 20</w:t>
        </w:r>
      </w:hyperlink>
      <w:r w:rsidRPr="00266C9C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 пункт 3.1.7 настоящих </w:t>
      </w:r>
      <w:proofErr w:type="spellStart"/>
      <w:r w:rsidRPr="00266C9C">
        <w:rPr>
          <w:rFonts w:ascii="Helvetica" w:eastAsia="Times New Roman" w:hAnsi="Helvetica" w:cs="Times New Roman"/>
          <w:color w:val="333333"/>
          <w:sz w:val="21"/>
          <w:szCs w:val="21"/>
        </w:rPr>
        <w:t>СанПиН</w:t>
      </w:r>
      <w:proofErr w:type="spellEnd"/>
      <w:r w:rsidRPr="00266C9C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изложен в новой редакции</w:t>
      </w:r>
    </w:p>
    <w:p w:rsidR="00266C9C" w:rsidRPr="00266C9C" w:rsidRDefault="00266C9C" w:rsidP="00266C9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266C9C">
        <w:rPr>
          <w:rFonts w:ascii="Helvetica" w:eastAsia="Times New Roman" w:hAnsi="Helvetica" w:cs="Times New Roman"/>
          <w:color w:val="333333"/>
          <w:sz w:val="21"/>
          <w:szCs w:val="21"/>
        </w:rPr>
        <w:t>3.1.7. Нормы освещенности, приведенные в таблицах 1 и 2, допускается снижать на одну ступень по шкале освещенности, при использовании источников света улучшенной цветопередачи с индексом цветопередачи </w:t>
      </w:r>
      <w:proofErr w:type="spellStart"/>
      <w:r w:rsidRPr="00266C9C">
        <w:rPr>
          <w:rFonts w:ascii="Helvetica" w:eastAsia="Times New Roman" w:hAnsi="Helvetica" w:cs="Times New Roman"/>
          <w:i/>
          <w:iCs/>
          <w:color w:val="333333"/>
          <w:sz w:val="21"/>
          <w:szCs w:val="21"/>
        </w:rPr>
        <w:t>Ra</w:t>
      </w:r>
      <w:proofErr w:type="spellEnd"/>
      <w:r w:rsidRPr="00266C9C">
        <w:rPr>
          <w:rFonts w:ascii="Helvetica" w:eastAsia="Times New Roman" w:hAnsi="Helvetica" w:cs="Times New Roman"/>
          <w:color w:val="333333"/>
          <w:sz w:val="21"/>
          <w:szCs w:val="21"/>
        </w:rPr>
        <w:t> ³ 90% и условии сохранения норм по коэффициенту пульсации.</w:t>
      </w:r>
    </w:p>
    <w:p w:rsidR="00266C9C" w:rsidRPr="00266C9C" w:rsidRDefault="00266C9C" w:rsidP="00266C9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266C9C">
        <w:rPr>
          <w:rFonts w:ascii="Helvetica" w:eastAsia="Times New Roman" w:hAnsi="Helvetica" w:cs="Times New Roman"/>
          <w:color w:val="333333"/>
          <w:sz w:val="21"/>
          <w:szCs w:val="21"/>
        </w:rPr>
        <w:t>3.1.8. Показатель дискомфорта не должен превышать нормативных значений, приведенных в </w:t>
      </w:r>
      <w:hyperlink r:id="rId38" w:anchor="i267635" w:history="1">
        <w:r w:rsidRPr="00266C9C">
          <w:rPr>
            <w:rFonts w:ascii="Helvetica" w:eastAsia="Times New Roman" w:hAnsi="Helvetica" w:cs="Times New Roman"/>
            <w:color w:val="428BCA"/>
            <w:sz w:val="21"/>
            <w:u w:val="single"/>
          </w:rPr>
          <w:t>табл. 1</w:t>
        </w:r>
      </w:hyperlink>
      <w:r w:rsidRPr="00266C9C">
        <w:rPr>
          <w:rFonts w:ascii="Helvetica" w:eastAsia="Times New Roman" w:hAnsi="Helvetica" w:cs="Times New Roman"/>
          <w:color w:val="333333"/>
          <w:sz w:val="21"/>
          <w:szCs w:val="21"/>
        </w:rPr>
        <w:t> и </w:t>
      </w:r>
      <w:hyperlink r:id="rId39" w:anchor="i278308" w:history="1">
        <w:r w:rsidRPr="00266C9C">
          <w:rPr>
            <w:rFonts w:ascii="Helvetica" w:eastAsia="Times New Roman" w:hAnsi="Helvetica" w:cs="Times New Roman"/>
            <w:color w:val="428BCA"/>
            <w:sz w:val="21"/>
            <w:u w:val="single"/>
          </w:rPr>
          <w:t>2</w:t>
        </w:r>
      </w:hyperlink>
      <w:r w:rsidRPr="00266C9C">
        <w:rPr>
          <w:rFonts w:ascii="Helvetica" w:eastAsia="Times New Roman" w:hAnsi="Helvetica" w:cs="Times New Roman"/>
          <w:color w:val="333333"/>
          <w:sz w:val="21"/>
          <w:szCs w:val="21"/>
        </w:rPr>
        <w:t>, в расчетной точке, расположенной на центральной оси стены помещения, перпендикулярной линии светильников, на высоте 1,5 м от пола.</w:t>
      </w:r>
    </w:p>
    <w:p w:rsidR="00266C9C" w:rsidRPr="00266C9C" w:rsidRDefault="00266C9C" w:rsidP="00266C9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266C9C">
        <w:rPr>
          <w:rFonts w:ascii="Helvetica" w:eastAsia="Times New Roman" w:hAnsi="Helvetica" w:cs="Times New Roman"/>
          <w:color w:val="333333"/>
          <w:sz w:val="21"/>
          <w:szCs w:val="21"/>
        </w:rPr>
        <w:t>Показатель дискомфорта не регламентируется для помещений, длина которых не превышает двойной высоты установки светильников над полом.</w:t>
      </w:r>
    </w:p>
    <w:p w:rsidR="00266C9C" w:rsidRPr="00266C9C" w:rsidRDefault="00266C9C" w:rsidP="00266C9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  <w:proofErr w:type="gramStart"/>
      <w:r w:rsidRPr="00266C9C">
        <w:rPr>
          <w:rFonts w:ascii="Helvetica" w:eastAsia="Times New Roman" w:hAnsi="Helvetica" w:cs="Times New Roman"/>
          <w:color w:val="333333"/>
          <w:sz w:val="21"/>
          <w:szCs w:val="21"/>
        </w:rPr>
        <w:lastRenderedPageBreak/>
        <w:t>Постановлением Главного государственного санитарного врача РФ от 15 марта 2010 г. </w:t>
      </w:r>
      <w:hyperlink r:id="rId40" w:tooltip="Об утверждении СанПиН 2.2.1/2.1.1.2585-10" w:history="1">
        <w:r w:rsidRPr="00266C9C">
          <w:rPr>
            <w:rFonts w:ascii="Helvetica" w:eastAsia="Times New Roman" w:hAnsi="Helvetica" w:cs="Times New Roman"/>
            <w:color w:val="428BCA"/>
            <w:sz w:val="21"/>
            <w:u w:val="single"/>
          </w:rPr>
          <w:t>N 20</w:t>
        </w:r>
      </w:hyperlink>
      <w:r w:rsidRPr="00266C9C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 раздел 3.1 главы 3 настоящих </w:t>
      </w:r>
      <w:proofErr w:type="spellStart"/>
      <w:r w:rsidRPr="00266C9C">
        <w:rPr>
          <w:rFonts w:ascii="Helvetica" w:eastAsia="Times New Roman" w:hAnsi="Helvetica" w:cs="Times New Roman"/>
          <w:color w:val="333333"/>
          <w:sz w:val="21"/>
          <w:szCs w:val="21"/>
        </w:rPr>
        <w:t>СанПиН</w:t>
      </w:r>
      <w:proofErr w:type="spellEnd"/>
      <w:r w:rsidRPr="00266C9C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дополнен пунктом 3.1.9</w:t>
      </w:r>
      <w:proofErr w:type="gramEnd"/>
    </w:p>
    <w:p w:rsidR="00266C9C" w:rsidRPr="00266C9C" w:rsidRDefault="00266C9C" w:rsidP="00266C9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266C9C">
        <w:rPr>
          <w:rFonts w:ascii="Helvetica" w:eastAsia="Times New Roman" w:hAnsi="Helvetica" w:cs="Times New Roman"/>
          <w:color w:val="333333"/>
          <w:sz w:val="21"/>
          <w:szCs w:val="21"/>
        </w:rPr>
        <w:t>3.1.9. Замена ламп накаливания на новые источники света (компактные люминесцентные лампы, светодиоды) в эксплуатируемых осветительных установках допускается при соблюдении нормативных требований (таблицы 1 и 2) к общему искусственному освещению.</w:t>
      </w:r>
    </w:p>
    <w:p w:rsidR="00266C9C" w:rsidRPr="00266C9C" w:rsidRDefault="00266C9C" w:rsidP="00266C9C">
      <w:pPr>
        <w:shd w:val="clear" w:color="auto" w:fill="FFFFFF"/>
        <w:spacing w:before="300" w:after="150" w:line="240" w:lineRule="auto"/>
        <w:outlineLvl w:val="1"/>
        <w:rPr>
          <w:rFonts w:ascii="inherit" w:eastAsia="Times New Roman" w:hAnsi="inherit" w:cs="Times New Roman"/>
          <w:color w:val="333333"/>
          <w:sz w:val="45"/>
          <w:szCs w:val="45"/>
        </w:rPr>
      </w:pPr>
      <w:bookmarkStart w:id="18" w:name="i193972"/>
      <w:bookmarkStart w:id="19" w:name="i204318"/>
      <w:bookmarkEnd w:id="18"/>
      <w:bookmarkEnd w:id="19"/>
      <w:r w:rsidRPr="00266C9C">
        <w:rPr>
          <w:rFonts w:ascii="inherit" w:eastAsia="Times New Roman" w:hAnsi="inherit" w:cs="Times New Roman"/>
          <w:color w:val="333333"/>
          <w:sz w:val="45"/>
          <w:szCs w:val="45"/>
        </w:rPr>
        <w:t>3.2. Требования к искусственному освещению помещений жилых зданий</w:t>
      </w:r>
    </w:p>
    <w:p w:rsidR="00266C9C" w:rsidRPr="00266C9C" w:rsidRDefault="00266C9C" w:rsidP="00266C9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266C9C">
        <w:rPr>
          <w:rFonts w:ascii="Helvetica" w:eastAsia="Times New Roman" w:hAnsi="Helvetica" w:cs="Times New Roman"/>
          <w:color w:val="333333"/>
          <w:sz w:val="21"/>
          <w:szCs w:val="21"/>
        </w:rPr>
        <w:t>3.2.1. Требования к искусственному освещению в зависимости от назначения помещения изложены в </w:t>
      </w:r>
      <w:hyperlink r:id="rId41" w:anchor="i267635" w:history="1">
        <w:r w:rsidRPr="00266C9C">
          <w:rPr>
            <w:rFonts w:ascii="Helvetica" w:eastAsia="Times New Roman" w:hAnsi="Helvetica" w:cs="Times New Roman"/>
            <w:color w:val="428BCA"/>
            <w:sz w:val="21"/>
            <w:u w:val="single"/>
          </w:rPr>
          <w:t>табл. 1</w:t>
        </w:r>
      </w:hyperlink>
      <w:r w:rsidRPr="00266C9C">
        <w:rPr>
          <w:rFonts w:ascii="Helvetica" w:eastAsia="Times New Roman" w:hAnsi="Helvetica" w:cs="Times New Roman"/>
          <w:color w:val="333333"/>
          <w:sz w:val="21"/>
          <w:szCs w:val="21"/>
        </w:rPr>
        <w:t>.</w:t>
      </w:r>
    </w:p>
    <w:p w:rsidR="00266C9C" w:rsidRPr="00266C9C" w:rsidRDefault="00266C9C" w:rsidP="00266C9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266C9C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3.2.2. </w:t>
      </w:r>
      <w:proofErr w:type="spellStart"/>
      <w:r w:rsidRPr="00266C9C">
        <w:rPr>
          <w:rFonts w:ascii="Helvetica" w:eastAsia="Times New Roman" w:hAnsi="Helvetica" w:cs="Times New Roman"/>
          <w:color w:val="333333"/>
          <w:sz w:val="21"/>
          <w:szCs w:val="21"/>
        </w:rPr>
        <w:t>Общедомовые</w:t>
      </w:r>
      <w:proofErr w:type="spellEnd"/>
      <w:r w:rsidRPr="00266C9C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помещения должны быть обеспечены общим искусственным освещением.</w:t>
      </w:r>
    </w:p>
    <w:p w:rsidR="00266C9C" w:rsidRPr="00266C9C" w:rsidRDefault="00266C9C" w:rsidP="00266C9C">
      <w:pPr>
        <w:shd w:val="clear" w:color="auto" w:fill="FFFFFF"/>
        <w:spacing w:before="300" w:after="150" w:line="240" w:lineRule="auto"/>
        <w:outlineLvl w:val="1"/>
        <w:rPr>
          <w:rFonts w:ascii="inherit" w:eastAsia="Times New Roman" w:hAnsi="inherit" w:cs="Times New Roman"/>
          <w:color w:val="333333"/>
          <w:sz w:val="45"/>
          <w:szCs w:val="45"/>
        </w:rPr>
      </w:pPr>
      <w:bookmarkStart w:id="20" w:name="i218224"/>
      <w:bookmarkStart w:id="21" w:name="i221860"/>
      <w:bookmarkEnd w:id="20"/>
      <w:bookmarkEnd w:id="21"/>
      <w:r w:rsidRPr="00266C9C">
        <w:rPr>
          <w:rFonts w:ascii="inherit" w:eastAsia="Times New Roman" w:hAnsi="inherit" w:cs="Times New Roman"/>
          <w:color w:val="333333"/>
          <w:sz w:val="45"/>
          <w:szCs w:val="45"/>
        </w:rPr>
        <w:t>3.3. Требования к искусственному освещению помещений общественных зданий</w:t>
      </w:r>
    </w:p>
    <w:p w:rsidR="00266C9C" w:rsidRPr="00266C9C" w:rsidRDefault="00266C9C" w:rsidP="00266C9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266C9C">
        <w:rPr>
          <w:rFonts w:ascii="Helvetica" w:eastAsia="Times New Roman" w:hAnsi="Helvetica" w:cs="Times New Roman"/>
          <w:color w:val="333333"/>
          <w:sz w:val="21"/>
          <w:szCs w:val="21"/>
        </w:rPr>
        <w:t>3.3.1. Требования к искусственному освещению в зависимости от назначения помещения изложены в </w:t>
      </w:r>
      <w:hyperlink r:id="rId42" w:anchor="i278308" w:history="1">
        <w:r w:rsidRPr="00266C9C">
          <w:rPr>
            <w:rFonts w:ascii="Helvetica" w:eastAsia="Times New Roman" w:hAnsi="Helvetica" w:cs="Times New Roman"/>
            <w:color w:val="428BCA"/>
            <w:sz w:val="21"/>
            <w:u w:val="single"/>
          </w:rPr>
          <w:t>табл. 2</w:t>
        </w:r>
      </w:hyperlink>
      <w:r w:rsidRPr="00266C9C">
        <w:rPr>
          <w:rFonts w:ascii="Helvetica" w:eastAsia="Times New Roman" w:hAnsi="Helvetica" w:cs="Times New Roman"/>
          <w:color w:val="333333"/>
          <w:sz w:val="21"/>
          <w:szCs w:val="21"/>
        </w:rPr>
        <w:t>.</w:t>
      </w:r>
    </w:p>
    <w:p w:rsidR="00266C9C" w:rsidRPr="00266C9C" w:rsidRDefault="00266C9C" w:rsidP="00266C9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266C9C">
        <w:rPr>
          <w:rFonts w:ascii="Helvetica" w:eastAsia="Times New Roman" w:hAnsi="Helvetica" w:cs="Times New Roman"/>
          <w:color w:val="333333"/>
          <w:sz w:val="21"/>
          <w:szCs w:val="21"/>
        </w:rPr>
        <w:t>3.3.2. В помещениях общественных зданий следует применять систему общего освещения. Рекомендуется применение системы комбинированного освещения в помещениях общественных зданий, где выполняется напряженная зрительная работа.</w:t>
      </w:r>
    </w:p>
    <w:p w:rsidR="00266C9C" w:rsidRPr="00266C9C" w:rsidRDefault="00266C9C" w:rsidP="00266C9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266C9C">
        <w:rPr>
          <w:rFonts w:ascii="Helvetica" w:eastAsia="Times New Roman" w:hAnsi="Helvetica" w:cs="Times New Roman"/>
          <w:color w:val="333333"/>
          <w:sz w:val="21"/>
          <w:szCs w:val="21"/>
        </w:rPr>
        <w:t>3.3.3. Общее освещение в помещениях общественных зданий должно быть равномерным. Общее локализованное освещение допускается предусматривать:</w:t>
      </w:r>
    </w:p>
    <w:p w:rsidR="00266C9C" w:rsidRPr="00266C9C" w:rsidRDefault="00266C9C" w:rsidP="00266C9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266C9C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· в помещениях со стационарным крупным оборудованием (торговые залы магазинов, </w:t>
      </w:r>
      <w:proofErr w:type="spellStart"/>
      <w:r w:rsidRPr="00266C9C">
        <w:rPr>
          <w:rFonts w:ascii="Helvetica" w:eastAsia="Times New Roman" w:hAnsi="Helvetica" w:cs="Times New Roman"/>
          <w:color w:val="333333"/>
          <w:sz w:val="21"/>
          <w:szCs w:val="21"/>
        </w:rPr>
        <w:t>архиво</w:t>
      </w:r>
      <w:proofErr w:type="spellEnd"/>
      <w:r w:rsidRPr="00266C9C">
        <w:rPr>
          <w:rFonts w:ascii="Helvetica" w:eastAsia="Times New Roman" w:hAnsi="Helvetica" w:cs="Times New Roman"/>
          <w:color w:val="333333"/>
          <w:sz w:val="21"/>
          <w:szCs w:val="21"/>
        </w:rPr>
        <w:t>- и книгохранилища);</w:t>
      </w:r>
    </w:p>
    <w:p w:rsidR="00266C9C" w:rsidRPr="00266C9C" w:rsidRDefault="00266C9C" w:rsidP="00266C9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266C9C">
        <w:rPr>
          <w:rFonts w:ascii="Helvetica" w:eastAsia="Times New Roman" w:hAnsi="Helvetica" w:cs="Times New Roman"/>
          <w:color w:val="333333"/>
          <w:sz w:val="21"/>
          <w:szCs w:val="21"/>
        </w:rPr>
        <w:t>· в выставочных помещениях с постоянно фиксированными плоскостями экспозиции;</w:t>
      </w:r>
    </w:p>
    <w:p w:rsidR="00266C9C" w:rsidRPr="00266C9C" w:rsidRDefault="00266C9C" w:rsidP="00266C9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266C9C">
        <w:rPr>
          <w:rFonts w:ascii="Helvetica" w:eastAsia="Times New Roman" w:hAnsi="Helvetica" w:cs="Times New Roman"/>
          <w:color w:val="333333"/>
          <w:sz w:val="21"/>
          <w:szCs w:val="21"/>
        </w:rPr>
        <w:t>· в помещениях, в которых рабочие места расположены группами, сосредоточенными на отдельных участках (пошивочные и ремонтные мастерские, гладильные, лаборатории);</w:t>
      </w:r>
    </w:p>
    <w:p w:rsidR="00266C9C" w:rsidRPr="00266C9C" w:rsidRDefault="00266C9C" w:rsidP="00266C9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266C9C">
        <w:rPr>
          <w:rFonts w:ascii="Helvetica" w:eastAsia="Times New Roman" w:hAnsi="Helvetica" w:cs="Times New Roman"/>
          <w:color w:val="333333"/>
          <w:sz w:val="21"/>
          <w:szCs w:val="21"/>
        </w:rPr>
        <w:t>· в помещениях, на разных участках которых выполняются работы различной точности, требующие разных уровней освещенности.</w:t>
      </w:r>
    </w:p>
    <w:p w:rsidR="00266C9C" w:rsidRPr="00266C9C" w:rsidRDefault="00266C9C" w:rsidP="00266C9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  <w:bookmarkStart w:id="22" w:name="i234453"/>
      <w:r w:rsidRPr="00266C9C">
        <w:rPr>
          <w:rFonts w:ascii="Helvetica" w:eastAsia="Times New Roman" w:hAnsi="Helvetica" w:cs="Times New Roman"/>
          <w:color w:val="428BCA"/>
          <w:sz w:val="21"/>
          <w:szCs w:val="21"/>
        </w:rPr>
        <w:t>3.3.4</w:t>
      </w:r>
      <w:bookmarkEnd w:id="22"/>
      <w:r w:rsidRPr="00266C9C">
        <w:rPr>
          <w:rFonts w:ascii="Helvetica" w:eastAsia="Times New Roman" w:hAnsi="Helvetica" w:cs="Times New Roman"/>
          <w:color w:val="333333"/>
          <w:sz w:val="21"/>
          <w:szCs w:val="21"/>
        </w:rPr>
        <w:t>. Уровни суммарной засветки окон жилых зданий, палат лечебных учреждений, палат и спальных комнат объектов социального обеспечения световыми приборами наружного освещения не должны превышать следующих значений средней вертикальной освещенности:</w:t>
      </w:r>
    </w:p>
    <w:p w:rsidR="00266C9C" w:rsidRPr="00266C9C" w:rsidRDefault="00266C9C" w:rsidP="00266C9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266C9C">
        <w:rPr>
          <w:rFonts w:ascii="Helvetica" w:eastAsia="Times New Roman" w:hAnsi="Helvetica" w:cs="Times New Roman"/>
          <w:color w:val="333333"/>
          <w:sz w:val="21"/>
          <w:szCs w:val="21"/>
        </w:rPr>
        <w:t>· 7 лк - при норме средней яркости проезжей части 0,4 кд/м</w:t>
      </w:r>
      <w:proofErr w:type="gramStart"/>
      <w:r w:rsidRPr="00266C9C">
        <w:rPr>
          <w:rFonts w:ascii="Helvetica" w:eastAsia="Times New Roman" w:hAnsi="Helvetica" w:cs="Times New Roman"/>
          <w:color w:val="333333"/>
          <w:sz w:val="21"/>
          <w:szCs w:val="21"/>
        </w:rPr>
        <w:t>2</w:t>
      </w:r>
      <w:proofErr w:type="gramEnd"/>
      <w:r w:rsidRPr="00266C9C">
        <w:rPr>
          <w:rFonts w:ascii="Helvetica" w:eastAsia="Times New Roman" w:hAnsi="Helvetica" w:cs="Times New Roman"/>
          <w:color w:val="333333"/>
          <w:sz w:val="21"/>
          <w:szCs w:val="21"/>
        </w:rPr>
        <w:t>;</w:t>
      </w:r>
    </w:p>
    <w:p w:rsidR="00266C9C" w:rsidRPr="00266C9C" w:rsidRDefault="00266C9C" w:rsidP="00266C9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266C9C">
        <w:rPr>
          <w:rFonts w:ascii="Helvetica" w:eastAsia="Times New Roman" w:hAnsi="Helvetica" w:cs="Times New Roman"/>
          <w:color w:val="333333"/>
          <w:sz w:val="21"/>
          <w:szCs w:val="21"/>
        </w:rPr>
        <w:t>· 10 лк - при норме средней яркости проезжей части 0,6 - 1,0 кд/м</w:t>
      </w:r>
      <w:proofErr w:type="gramStart"/>
      <w:r w:rsidRPr="00266C9C">
        <w:rPr>
          <w:rFonts w:ascii="Helvetica" w:eastAsia="Times New Roman" w:hAnsi="Helvetica" w:cs="Times New Roman"/>
          <w:color w:val="333333"/>
          <w:sz w:val="21"/>
          <w:szCs w:val="21"/>
        </w:rPr>
        <w:t>2</w:t>
      </w:r>
      <w:proofErr w:type="gramEnd"/>
      <w:r w:rsidRPr="00266C9C">
        <w:rPr>
          <w:rFonts w:ascii="Helvetica" w:eastAsia="Times New Roman" w:hAnsi="Helvetica" w:cs="Times New Roman"/>
          <w:color w:val="333333"/>
          <w:sz w:val="21"/>
          <w:szCs w:val="21"/>
        </w:rPr>
        <w:t>;</w:t>
      </w:r>
    </w:p>
    <w:p w:rsidR="00266C9C" w:rsidRPr="00266C9C" w:rsidRDefault="00266C9C" w:rsidP="00266C9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266C9C">
        <w:rPr>
          <w:rFonts w:ascii="Helvetica" w:eastAsia="Times New Roman" w:hAnsi="Helvetica" w:cs="Times New Roman"/>
          <w:color w:val="333333"/>
          <w:sz w:val="21"/>
          <w:szCs w:val="21"/>
        </w:rPr>
        <w:t>· 20 лк - при норме средней яркости проезжей части 1,2 - 1,6 кд/м</w:t>
      </w:r>
      <w:proofErr w:type="gramStart"/>
      <w:r w:rsidRPr="00266C9C">
        <w:rPr>
          <w:rFonts w:ascii="Helvetica" w:eastAsia="Times New Roman" w:hAnsi="Helvetica" w:cs="Times New Roman"/>
          <w:color w:val="333333"/>
          <w:sz w:val="21"/>
          <w:szCs w:val="21"/>
        </w:rPr>
        <w:t>2</w:t>
      </w:r>
      <w:proofErr w:type="gramEnd"/>
      <w:r w:rsidRPr="00266C9C">
        <w:rPr>
          <w:rFonts w:ascii="Helvetica" w:eastAsia="Times New Roman" w:hAnsi="Helvetica" w:cs="Times New Roman"/>
          <w:color w:val="333333"/>
          <w:sz w:val="21"/>
          <w:szCs w:val="21"/>
        </w:rPr>
        <w:t>.</w:t>
      </w:r>
    </w:p>
    <w:p w:rsidR="00266C9C" w:rsidRPr="00266C9C" w:rsidRDefault="00266C9C" w:rsidP="00266C9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266C9C">
        <w:rPr>
          <w:rFonts w:ascii="Helvetica" w:eastAsia="Times New Roman" w:hAnsi="Helvetica" w:cs="Times New Roman"/>
          <w:color w:val="333333"/>
          <w:sz w:val="21"/>
          <w:szCs w:val="21"/>
        </w:rPr>
        <w:lastRenderedPageBreak/>
        <w:t>3.3.5. Уровни суммарной засветки окон жилых зданий, палат лечебных учреждений, палат и спальных комнат объектов социального обеспечения от архитектурного, рекламного освещения, а также установок освещения строительных площадок, не должны превышать более чем на 10% величин, указанных в </w:t>
      </w:r>
      <w:hyperlink r:id="rId43" w:anchor="i234453" w:history="1">
        <w:r w:rsidRPr="00266C9C">
          <w:rPr>
            <w:rFonts w:ascii="Helvetica" w:eastAsia="Times New Roman" w:hAnsi="Helvetica" w:cs="Times New Roman"/>
            <w:color w:val="428BCA"/>
            <w:sz w:val="21"/>
            <w:u w:val="single"/>
          </w:rPr>
          <w:t>п. 3.3.4</w:t>
        </w:r>
      </w:hyperlink>
      <w:r w:rsidRPr="00266C9C">
        <w:rPr>
          <w:rFonts w:ascii="Helvetica" w:eastAsia="Times New Roman" w:hAnsi="Helvetica" w:cs="Times New Roman"/>
          <w:color w:val="333333"/>
          <w:sz w:val="21"/>
          <w:szCs w:val="21"/>
        </w:rPr>
        <w:t>.</w:t>
      </w:r>
    </w:p>
    <w:p w:rsidR="00266C9C" w:rsidRPr="00266C9C" w:rsidRDefault="00266C9C" w:rsidP="00266C9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266C9C">
        <w:rPr>
          <w:rFonts w:ascii="Helvetica" w:eastAsia="Times New Roman" w:hAnsi="Helvetica" w:cs="Times New Roman"/>
          <w:color w:val="333333"/>
          <w:sz w:val="21"/>
          <w:szCs w:val="21"/>
        </w:rPr>
        <w:t>Постановлением Главного государственного санитарного врача РФ от 15 марта 2010 г. </w:t>
      </w:r>
      <w:hyperlink r:id="rId44" w:tooltip="Об утверждении СанПиН 2.2.1/2.1.1.2585-10" w:history="1">
        <w:r w:rsidRPr="00266C9C">
          <w:rPr>
            <w:rFonts w:ascii="Helvetica" w:eastAsia="Times New Roman" w:hAnsi="Helvetica" w:cs="Times New Roman"/>
            <w:color w:val="428BCA"/>
            <w:sz w:val="21"/>
            <w:u w:val="single"/>
          </w:rPr>
          <w:t>N 20</w:t>
        </w:r>
      </w:hyperlink>
      <w:r w:rsidRPr="00266C9C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 пункт 3.3.6 настоящих </w:t>
      </w:r>
      <w:proofErr w:type="spellStart"/>
      <w:r w:rsidRPr="00266C9C">
        <w:rPr>
          <w:rFonts w:ascii="Helvetica" w:eastAsia="Times New Roman" w:hAnsi="Helvetica" w:cs="Times New Roman"/>
          <w:color w:val="333333"/>
          <w:sz w:val="21"/>
          <w:szCs w:val="21"/>
        </w:rPr>
        <w:t>СанПиН</w:t>
      </w:r>
      <w:proofErr w:type="spellEnd"/>
      <w:r w:rsidRPr="00266C9C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изложен в новой редакции</w:t>
      </w:r>
    </w:p>
    <w:p w:rsidR="00266C9C" w:rsidRPr="00266C9C" w:rsidRDefault="00266C9C" w:rsidP="00266C9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266C9C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3.3.6. Размещение динамичных </w:t>
      </w:r>
      <w:proofErr w:type="spellStart"/>
      <w:r w:rsidRPr="00266C9C">
        <w:rPr>
          <w:rFonts w:ascii="Helvetica" w:eastAsia="Times New Roman" w:hAnsi="Helvetica" w:cs="Times New Roman"/>
          <w:color w:val="333333"/>
          <w:sz w:val="21"/>
          <w:szCs w:val="21"/>
        </w:rPr>
        <w:t>видеорекламных</w:t>
      </w:r>
      <w:proofErr w:type="spellEnd"/>
      <w:r w:rsidRPr="00266C9C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световых установок допускается при отсутствии прямой видимости их воздействия в точке, расположенной на расстоянии 1 м от геометрического центра </w:t>
      </w:r>
      <w:proofErr w:type="spellStart"/>
      <w:r w:rsidRPr="00266C9C">
        <w:rPr>
          <w:rFonts w:ascii="Helvetica" w:eastAsia="Times New Roman" w:hAnsi="Helvetica" w:cs="Times New Roman"/>
          <w:color w:val="333333"/>
          <w:sz w:val="21"/>
          <w:szCs w:val="21"/>
        </w:rPr>
        <w:t>светопроема</w:t>
      </w:r>
      <w:proofErr w:type="spellEnd"/>
      <w:r w:rsidRPr="00266C9C">
        <w:rPr>
          <w:rFonts w:ascii="Helvetica" w:eastAsia="Times New Roman" w:hAnsi="Helvetica" w:cs="Times New Roman"/>
          <w:color w:val="333333"/>
          <w:sz w:val="21"/>
          <w:szCs w:val="21"/>
        </w:rPr>
        <w:t>.</w:t>
      </w:r>
    </w:p>
    <w:p w:rsidR="00266C9C" w:rsidRPr="00266C9C" w:rsidRDefault="00266C9C" w:rsidP="00266C9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  <w:proofErr w:type="gramStart"/>
      <w:r w:rsidRPr="00266C9C">
        <w:rPr>
          <w:rFonts w:ascii="Helvetica" w:eastAsia="Times New Roman" w:hAnsi="Helvetica" w:cs="Times New Roman"/>
          <w:color w:val="333333"/>
          <w:sz w:val="21"/>
          <w:szCs w:val="21"/>
        </w:rPr>
        <w:t>Постановлением Главного государственного санитарного врача РФ от 15 марта 2010 г. </w:t>
      </w:r>
      <w:hyperlink r:id="rId45" w:tooltip="Об утверждении СанПиН 2.2.1/2.1.1.2585-10" w:history="1">
        <w:r w:rsidRPr="00266C9C">
          <w:rPr>
            <w:rFonts w:ascii="Helvetica" w:eastAsia="Times New Roman" w:hAnsi="Helvetica" w:cs="Times New Roman"/>
            <w:color w:val="428BCA"/>
            <w:sz w:val="21"/>
            <w:u w:val="single"/>
          </w:rPr>
          <w:t>N 20</w:t>
        </w:r>
      </w:hyperlink>
      <w:r w:rsidRPr="00266C9C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 раздел 3.3 главы 3 настоящих </w:t>
      </w:r>
      <w:proofErr w:type="spellStart"/>
      <w:r w:rsidRPr="00266C9C">
        <w:rPr>
          <w:rFonts w:ascii="Helvetica" w:eastAsia="Times New Roman" w:hAnsi="Helvetica" w:cs="Times New Roman"/>
          <w:color w:val="333333"/>
          <w:sz w:val="21"/>
          <w:szCs w:val="21"/>
        </w:rPr>
        <w:t>СанПиН</w:t>
      </w:r>
      <w:proofErr w:type="spellEnd"/>
      <w:r w:rsidRPr="00266C9C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дополнен пунктом 3.3.7</w:t>
      </w:r>
      <w:proofErr w:type="gramEnd"/>
    </w:p>
    <w:p w:rsidR="00266C9C" w:rsidRPr="00266C9C" w:rsidRDefault="00266C9C" w:rsidP="00266C9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266C9C">
        <w:rPr>
          <w:rFonts w:ascii="Helvetica" w:eastAsia="Times New Roman" w:hAnsi="Helvetica" w:cs="Times New Roman"/>
          <w:color w:val="333333"/>
          <w:sz w:val="21"/>
          <w:szCs w:val="21"/>
        </w:rPr>
        <w:t>3.3.7. Угловой размер рекламного видеоэкрана, видимого из точки, расположенной на расстоянии 1 м от геометрического центра окон жилых зданий, палат лечебных учреждений, палат и спальных комнат объектов социального обеспечения, не должен превышать 2°. В дневное время яркость рекламных видеоэкранов не ограничивается. В темное время суток максимально допустимая яркость рекламных видеоэкранов не должна превышать 3000 кд/м</w:t>
      </w:r>
      <w:proofErr w:type="gramStart"/>
      <w:r w:rsidRPr="00266C9C">
        <w:rPr>
          <w:rFonts w:ascii="Helvetica" w:eastAsia="Times New Roman" w:hAnsi="Helvetica" w:cs="Times New Roman"/>
          <w:color w:val="333333"/>
          <w:sz w:val="21"/>
          <w:szCs w:val="21"/>
        </w:rPr>
        <w:t>2</w:t>
      </w:r>
      <w:proofErr w:type="gramEnd"/>
      <w:r w:rsidRPr="00266C9C">
        <w:rPr>
          <w:rFonts w:ascii="Helvetica" w:eastAsia="Times New Roman" w:hAnsi="Helvetica" w:cs="Times New Roman"/>
          <w:color w:val="333333"/>
          <w:sz w:val="21"/>
          <w:szCs w:val="21"/>
        </w:rPr>
        <w:t>.</w:t>
      </w:r>
    </w:p>
    <w:p w:rsidR="00266C9C" w:rsidRPr="00266C9C" w:rsidRDefault="00266C9C" w:rsidP="00266C9C">
      <w:pPr>
        <w:shd w:val="clear" w:color="auto" w:fill="FFFFFF"/>
        <w:spacing w:before="300" w:after="150" w:line="240" w:lineRule="auto"/>
        <w:outlineLvl w:val="0"/>
        <w:rPr>
          <w:rFonts w:ascii="inherit" w:eastAsia="Times New Roman" w:hAnsi="inherit" w:cs="Times New Roman"/>
          <w:color w:val="333333"/>
          <w:kern w:val="36"/>
          <w:sz w:val="54"/>
          <w:szCs w:val="54"/>
        </w:rPr>
      </w:pPr>
      <w:bookmarkStart w:id="23" w:name="i244331"/>
      <w:bookmarkStart w:id="24" w:name="i254183"/>
      <w:bookmarkEnd w:id="23"/>
      <w:bookmarkEnd w:id="24"/>
      <w:r w:rsidRPr="00266C9C">
        <w:rPr>
          <w:rFonts w:ascii="inherit" w:eastAsia="Times New Roman" w:hAnsi="inherit" w:cs="Times New Roman"/>
          <w:color w:val="333333"/>
          <w:kern w:val="36"/>
          <w:sz w:val="54"/>
          <w:szCs w:val="54"/>
        </w:rPr>
        <w:t>4. Гигиенические требования к совмещенному освещению помещений жилых и общественных зданий</w:t>
      </w:r>
    </w:p>
    <w:p w:rsidR="00266C9C" w:rsidRPr="00266C9C" w:rsidRDefault="00266C9C" w:rsidP="00266C9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266C9C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4.1. </w:t>
      </w:r>
      <w:proofErr w:type="gramStart"/>
      <w:r w:rsidRPr="00266C9C">
        <w:rPr>
          <w:rFonts w:ascii="Helvetica" w:eastAsia="Times New Roman" w:hAnsi="Helvetica" w:cs="Times New Roman"/>
          <w:color w:val="333333"/>
          <w:sz w:val="21"/>
          <w:szCs w:val="21"/>
        </w:rPr>
        <w:t>Совмещенное освещение помещений допускается предусматривать в случаях, когда это требуется по условиям выбора рациональных объемно-планировочных или градостроительных решений, за исключением жилых комнат домов и общежитий, гостиных и номеров гостиниц, спальных помещений санаториев и домов отдыха, групповых и игральных детских дошкольных учреждений, палат лечебно-профилактических учреждений, палат и спальных комнат объектов социального обеспечения (интернатов, пансионатов для престарелых и инвалидов и т.п</w:t>
      </w:r>
      <w:proofErr w:type="gramEnd"/>
      <w:r w:rsidRPr="00266C9C">
        <w:rPr>
          <w:rFonts w:ascii="Helvetica" w:eastAsia="Times New Roman" w:hAnsi="Helvetica" w:cs="Times New Roman"/>
          <w:color w:val="333333"/>
          <w:sz w:val="21"/>
          <w:szCs w:val="21"/>
        </w:rPr>
        <w:t>.)</w:t>
      </w:r>
    </w:p>
    <w:p w:rsidR="00266C9C" w:rsidRPr="00266C9C" w:rsidRDefault="00266C9C" w:rsidP="00266C9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266C9C">
        <w:rPr>
          <w:rFonts w:ascii="Helvetica" w:eastAsia="Times New Roman" w:hAnsi="Helvetica" w:cs="Times New Roman"/>
          <w:color w:val="333333"/>
          <w:sz w:val="21"/>
          <w:szCs w:val="21"/>
        </w:rPr>
        <w:t>4.2. Требования совмещенному освещению в зависимости от назначения помещения изложены: для жилых зданий - в </w:t>
      </w:r>
      <w:hyperlink r:id="rId46" w:anchor="i267635" w:history="1">
        <w:r w:rsidRPr="00266C9C">
          <w:rPr>
            <w:rFonts w:ascii="Helvetica" w:eastAsia="Times New Roman" w:hAnsi="Helvetica" w:cs="Times New Roman"/>
            <w:color w:val="428BCA"/>
            <w:sz w:val="21"/>
            <w:u w:val="single"/>
          </w:rPr>
          <w:t>табл. 1</w:t>
        </w:r>
      </w:hyperlink>
      <w:r w:rsidRPr="00266C9C">
        <w:rPr>
          <w:rFonts w:ascii="Helvetica" w:eastAsia="Times New Roman" w:hAnsi="Helvetica" w:cs="Times New Roman"/>
          <w:color w:val="333333"/>
          <w:sz w:val="21"/>
          <w:szCs w:val="21"/>
        </w:rPr>
        <w:t>; для общественных зданий - в </w:t>
      </w:r>
      <w:hyperlink r:id="rId47" w:anchor="i278308" w:history="1">
        <w:r w:rsidRPr="00266C9C">
          <w:rPr>
            <w:rFonts w:ascii="Helvetica" w:eastAsia="Times New Roman" w:hAnsi="Helvetica" w:cs="Times New Roman"/>
            <w:color w:val="428BCA"/>
            <w:sz w:val="21"/>
            <w:u w:val="single"/>
          </w:rPr>
          <w:t>табл. 2</w:t>
        </w:r>
      </w:hyperlink>
      <w:r w:rsidRPr="00266C9C">
        <w:rPr>
          <w:rFonts w:ascii="Helvetica" w:eastAsia="Times New Roman" w:hAnsi="Helvetica" w:cs="Times New Roman"/>
          <w:color w:val="333333"/>
          <w:sz w:val="21"/>
          <w:szCs w:val="21"/>
        </w:rPr>
        <w:t>.</w:t>
      </w:r>
    </w:p>
    <w:p w:rsidR="00266C9C" w:rsidRPr="00266C9C" w:rsidRDefault="00266C9C" w:rsidP="00266C9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266C9C">
        <w:rPr>
          <w:rFonts w:ascii="Helvetica" w:eastAsia="Times New Roman" w:hAnsi="Helvetica" w:cs="Times New Roman"/>
          <w:color w:val="333333"/>
          <w:sz w:val="21"/>
          <w:szCs w:val="21"/>
        </w:rPr>
        <w:t>4.3. При совмещенном освещении общественных зданий нормируемые значения КЕО должны составлять от нормируемых значений КЕО при естественном освещении:</w:t>
      </w:r>
    </w:p>
    <w:p w:rsidR="00266C9C" w:rsidRPr="00266C9C" w:rsidRDefault="00266C9C" w:rsidP="00266C9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266C9C">
        <w:rPr>
          <w:rFonts w:ascii="Helvetica" w:eastAsia="Times New Roman" w:hAnsi="Helvetica" w:cs="Times New Roman"/>
          <w:color w:val="333333"/>
          <w:sz w:val="21"/>
          <w:szCs w:val="21"/>
        </w:rPr>
        <w:t>· не менее 87 % для учебных и учебно-производственных помещений школ, школ-интернатов, учебных заведений начального и среднего профессионального образования;</w:t>
      </w:r>
    </w:p>
    <w:p w:rsidR="00266C9C" w:rsidRPr="00266C9C" w:rsidRDefault="00266C9C" w:rsidP="00266C9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266C9C">
        <w:rPr>
          <w:rFonts w:ascii="Helvetica" w:eastAsia="Times New Roman" w:hAnsi="Helvetica" w:cs="Times New Roman"/>
          <w:color w:val="333333"/>
          <w:sz w:val="21"/>
          <w:szCs w:val="21"/>
        </w:rPr>
        <w:t>· не менее 60 % для остальных помещений.</w:t>
      </w:r>
    </w:p>
    <w:p w:rsidR="00266C9C" w:rsidRPr="00266C9C" w:rsidRDefault="00266C9C" w:rsidP="00266C9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266C9C">
        <w:rPr>
          <w:rFonts w:ascii="Helvetica" w:eastAsia="Times New Roman" w:hAnsi="Helvetica" w:cs="Times New Roman"/>
          <w:color w:val="333333"/>
          <w:sz w:val="21"/>
          <w:szCs w:val="21"/>
        </w:rPr>
        <w:t>Постановлением Главного государственного санитарного врача РФ от 15 марта 2010 г. </w:t>
      </w:r>
      <w:hyperlink r:id="rId48" w:tooltip="Об утверждении СанПиН 2.2.1/2.1.1.2585-10" w:history="1">
        <w:r w:rsidRPr="00266C9C">
          <w:rPr>
            <w:rFonts w:ascii="Helvetica" w:eastAsia="Times New Roman" w:hAnsi="Helvetica" w:cs="Times New Roman"/>
            <w:color w:val="428BCA"/>
            <w:sz w:val="21"/>
            <w:u w:val="single"/>
          </w:rPr>
          <w:t>N 20</w:t>
        </w:r>
      </w:hyperlink>
      <w:r w:rsidRPr="00266C9C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 пункт 4.4 настоящих </w:t>
      </w:r>
      <w:proofErr w:type="spellStart"/>
      <w:r w:rsidRPr="00266C9C">
        <w:rPr>
          <w:rFonts w:ascii="Helvetica" w:eastAsia="Times New Roman" w:hAnsi="Helvetica" w:cs="Times New Roman"/>
          <w:color w:val="333333"/>
          <w:sz w:val="21"/>
          <w:szCs w:val="21"/>
        </w:rPr>
        <w:t>СанПиН</w:t>
      </w:r>
      <w:proofErr w:type="spellEnd"/>
      <w:r w:rsidRPr="00266C9C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изложен в новой редакции</w:t>
      </w:r>
    </w:p>
    <w:p w:rsidR="00266C9C" w:rsidRPr="00266C9C" w:rsidRDefault="00266C9C" w:rsidP="00266C9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266C9C">
        <w:rPr>
          <w:rFonts w:ascii="Helvetica" w:eastAsia="Times New Roman" w:hAnsi="Helvetica" w:cs="Times New Roman"/>
          <w:color w:val="333333"/>
          <w:sz w:val="21"/>
          <w:szCs w:val="21"/>
        </w:rPr>
        <w:lastRenderedPageBreak/>
        <w:t>4.4. При совмещенном освещении нормативную искусственную освещенность в помещениях следует повышать на одну ступень по шкале освещенности в соответствии с </w:t>
      </w:r>
      <w:hyperlink r:id="rId49" w:anchor="i188993" w:history="1">
        <w:r w:rsidRPr="00266C9C">
          <w:rPr>
            <w:rFonts w:ascii="Helvetica" w:eastAsia="Times New Roman" w:hAnsi="Helvetica" w:cs="Times New Roman"/>
            <w:color w:val="428BCA"/>
            <w:sz w:val="21"/>
            <w:u w:val="single"/>
          </w:rPr>
          <w:t>п. 3.1.6</w:t>
        </w:r>
      </w:hyperlink>
      <w:r w:rsidRPr="00266C9C">
        <w:rPr>
          <w:rFonts w:ascii="Helvetica" w:eastAsia="Times New Roman" w:hAnsi="Helvetica" w:cs="Times New Roman"/>
          <w:color w:val="333333"/>
          <w:sz w:val="21"/>
          <w:szCs w:val="21"/>
        </w:rPr>
        <w:t>.</w:t>
      </w:r>
    </w:p>
    <w:p w:rsidR="00266C9C" w:rsidRPr="00266C9C" w:rsidRDefault="00266C9C" w:rsidP="00266C9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266C9C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4.5. При совместном освещении учебных и учебно-производственных помещений школ, школ-интернатов, учебных заведений начального и среднего профессионального образования следует предусматривать раздельное включение рядов светильников, расположенных параллельно </w:t>
      </w:r>
      <w:proofErr w:type="spellStart"/>
      <w:r w:rsidRPr="00266C9C">
        <w:rPr>
          <w:rFonts w:ascii="Helvetica" w:eastAsia="Times New Roman" w:hAnsi="Helvetica" w:cs="Times New Roman"/>
          <w:color w:val="333333"/>
          <w:sz w:val="21"/>
          <w:szCs w:val="21"/>
        </w:rPr>
        <w:t>светопроемам</w:t>
      </w:r>
      <w:proofErr w:type="spellEnd"/>
      <w:r w:rsidRPr="00266C9C">
        <w:rPr>
          <w:rFonts w:ascii="Helvetica" w:eastAsia="Times New Roman" w:hAnsi="Helvetica" w:cs="Times New Roman"/>
          <w:color w:val="333333"/>
          <w:sz w:val="21"/>
          <w:szCs w:val="21"/>
        </w:rPr>
        <w:t>.</w:t>
      </w:r>
    </w:p>
    <w:p w:rsidR="00266C9C" w:rsidRPr="00266C9C" w:rsidRDefault="00266C9C" w:rsidP="00266C9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266C9C">
        <w:rPr>
          <w:rFonts w:ascii="Helvetica" w:eastAsia="Times New Roman" w:hAnsi="Helvetica" w:cs="Times New Roman"/>
          <w:color w:val="333333"/>
          <w:sz w:val="21"/>
          <w:szCs w:val="21"/>
        </w:rPr>
        <w:t>4.6. Искусственное освещение при совмещенном освещении помещений следует проектировать в соответствии с </w:t>
      </w:r>
      <w:hyperlink r:id="rId50" w:anchor="i254183" w:history="1">
        <w:r w:rsidRPr="00266C9C">
          <w:rPr>
            <w:rFonts w:ascii="Helvetica" w:eastAsia="Times New Roman" w:hAnsi="Helvetica" w:cs="Times New Roman"/>
            <w:color w:val="428BCA"/>
            <w:sz w:val="21"/>
            <w:u w:val="single"/>
          </w:rPr>
          <w:t>разделом 4</w:t>
        </w:r>
      </w:hyperlink>
      <w:r w:rsidRPr="00266C9C">
        <w:rPr>
          <w:rFonts w:ascii="Helvetica" w:eastAsia="Times New Roman" w:hAnsi="Helvetica" w:cs="Times New Roman"/>
          <w:color w:val="333333"/>
          <w:sz w:val="21"/>
          <w:szCs w:val="21"/>
        </w:rPr>
        <w:t> настоящих норм. При этом необходимо предусматривать раздельное включение общего искусственного освещения и дополнительного искусственного освещения, используемого в течение дня.</w:t>
      </w:r>
    </w:p>
    <w:p w:rsidR="00266C9C" w:rsidRPr="00266C9C" w:rsidRDefault="00266C9C" w:rsidP="00266C9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  <w:bookmarkStart w:id="25" w:name="i267635"/>
      <w:r w:rsidRPr="00266C9C">
        <w:rPr>
          <w:rFonts w:ascii="Helvetica" w:eastAsia="Times New Roman" w:hAnsi="Helvetica" w:cs="Times New Roman"/>
          <w:color w:val="428BCA"/>
          <w:sz w:val="21"/>
          <w:szCs w:val="21"/>
        </w:rPr>
        <w:t>Таблица 1</w:t>
      </w:r>
      <w:bookmarkEnd w:id="25"/>
    </w:p>
    <w:p w:rsidR="00266C9C" w:rsidRPr="00266C9C" w:rsidRDefault="00266C9C" w:rsidP="00266C9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266C9C">
        <w:rPr>
          <w:rFonts w:ascii="Helvetica" w:eastAsia="Times New Roman" w:hAnsi="Helvetica" w:cs="Times New Roman"/>
          <w:color w:val="333333"/>
          <w:sz w:val="21"/>
          <w:szCs w:val="21"/>
        </w:rPr>
        <w:t>Нормируемые показатели естественного, искусственного и совмещенного освещения помещений жилых зданий</w:t>
      </w:r>
    </w:p>
    <w:tbl>
      <w:tblPr>
        <w:tblW w:w="1849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04"/>
        <w:gridCol w:w="2034"/>
        <w:gridCol w:w="2404"/>
        <w:gridCol w:w="1480"/>
        <w:gridCol w:w="2404"/>
        <w:gridCol w:w="1480"/>
        <w:gridCol w:w="1850"/>
        <w:gridCol w:w="1665"/>
        <w:gridCol w:w="2774"/>
      </w:tblGrid>
      <w:tr w:rsidR="00266C9C" w:rsidRPr="00266C9C" w:rsidTr="00266C9C">
        <w:tc>
          <w:tcPr>
            <w:tcW w:w="650" w:type="pct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Помещения</w:t>
            </w:r>
          </w:p>
        </w:tc>
        <w:tc>
          <w:tcPr>
            <w:tcW w:w="550" w:type="pct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поверхность и плоскость нормиро</w:t>
            </w: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вания КЕО и освещен</w:t>
            </w: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ности (Г - горизон</w:t>
            </w: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тальная, </w:t>
            </w:r>
            <w:proofErr w:type="gramStart"/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верти</w:t>
            </w: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кальная</w:t>
            </w:r>
            <w:proofErr w:type="gramEnd"/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) и высота плоскости над полом, м</w:t>
            </w:r>
          </w:p>
        </w:tc>
        <w:tc>
          <w:tcPr>
            <w:tcW w:w="1050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Естественное освещение</w:t>
            </w:r>
          </w:p>
        </w:tc>
        <w:tc>
          <w:tcPr>
            <w:tcW w:w="1050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Совмещенное освещение</w:t>
            </w:r>
          </w:p>
        </w:tc>
        <w:tc>
          <w:tcPr>
            <w:tcW w:w="155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Искусственное освещение</w:t>
            </w:r>
          </w:p>
        </w:tc>
      </w:tr>
      <w:tr w:rsidR="00266C9C" w:rsidRPr="00266C9C" w:rsidTr="00266C9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66C9C" w:rsidRPr="00266C9C" w:rsidRDefault="00266C9C" w:rsidP="0026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66C9C" w:rsidRPr="00266C9C" w:rsidRDefault="00266C9C" w:rsidP="0026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КЕО, </w:t>
            </w:r>
            <w:proofErr w:type="spellStart"/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ен</w:t>
            </w:r>
            <w:proofErr w:type="spellEnd"/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050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КЕО </w:t>
            </w:r>
            <w:proofErr w:type="spellStart"/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ен</w:t>
            </w:r>
            <w:proofErr w:type="spellEnd"/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500" w:type="pct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освещенность рабочих поверх</w:t>
            </w: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ностей, лк</w:t>
            </w:r>
          </w:p>
        </w:tc>
        <w:tc>
          <w:tcPr>
            <w:tcW w:w="450" w:type="pct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диском</w:t>
            </w: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форта </w:t>
            </w:r>
            <w:r w:rsidRPr="00266C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</w:t>
            </w: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, не более</w:t>
            </w:r>
          </w:p>
        </w:tc>
        <w:tc>
          <w:tcPr>
            <w:tcW w:w="500" w:type="pct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Коэф</w:t>
            </w: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фициент пульсации освещен</w:t>
            </w: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ности, </w:t>
            </w:r>
            <w:proofErr w:type="spellStart"/>
            <w:r w:rsidRPr="00266C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</w:t>
            </w: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, %, не более</w:t>
            </w:r>
          </w:p>
        </w:tc>
      </w:tr>
      <w:tr w:rsidR="00266C9C" w:rsidRPr="00266C9C" w:rsidTr="00266C9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66C9C" w:rsidRPr="00266C9C" w:rsidRDefault="00266C9C" w:rsidP="0026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66C9C" w:rsidRPr="00266C9C" w:rsidRDefault="00266C9C" w:rsidP="0026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при верхнем или комбини</w:t>
            </w: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рованном освеще</w:t>
            </w: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нии</w:t>
            </w: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при боковом освеще</w:t>
            </w: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нии</w:t>
            </w:r>
          </w:p>
        </w:tc>
        <w:tc>
          <w:tcPr>
            <w:tcW w:w="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при верхнем или комбини</w:t>
            </w: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рованном освеще</w:t>
            </w: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нии</w:t>
            </w: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при боковом освеще</w:t>
            </w: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нии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66C9C" w:rsidRPr="00266C9C" w:rsidRDefault="00266C9C" w:rsidP="0026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66C9C" w:rsidRPr="00266C9C" w:rsidRDefault="00266C9C" w:rsidP="0026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66C9C" w:rsidRPr="00266C9C" w:rsidRDefault="00266C9C" w:rsidP="0026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6C9C" w:rsidRPr="00266C9C" w:rsidTr="00266C9C">
        <w:tc>
          <w:tcPr>
            <w:tcW w:w="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66C9C" w:rsidRPr="00266C9C" w:rsidTr="00266C9C">
        <w:tc>
          <w:tcPr>
            <w:tcW w:w="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1. Жилые комнаты, гостиные, спальни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Г-0,0</w:t>
            </w:r>
          </w:p>
        </w:tc>
        <w:tc>
          <w:tcPr>
            <w:tcW w:w="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1501)</w:t>
            </w:r>
          </w:p>
        </w:tc>
        <w:tc>
          <w:tcPr>
            <w:tcW w:w="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6C9C" w:rsidRPr="00266C9C" w:rsidTr="00266C9C">
        <w:tc>
          <w:tcPr>
            <w:tcW w:w="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Жилые комнаты </w:t>
            </w: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общежитий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Г-0,0</w:t>
            </w:r>
          </w:p>
        </w:tc>
        <w:tc>
          <w:tcPr>
            <w:tcW w:w="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6C9C" w:rsidRPr="00266C9C" w:rsidTr="00266C9C">
        <w:tc>
          <w:tcPr>
            <w:tcW w:w="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 Кухни, кухни-столовые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Г-0,0</w:t>
            </w:r>
          </w:p>
        </w:tc>
        <w:tc>
          <w:tcPr>
            <w:tcW w:w="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1501)</w:t>
            </w:r>
          </w:p>
        </w:tc>
        <w:tc>
          <w:tcPr>
            <w:tcW w:w="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6C9C" w:rsidRPr="00266C9C" w:rsidTr="00266C9C">
        <w:tc>
          <w:tcPr>
            <w:tcW w:w="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4. Детские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Г-0,0</w:t>
            </w:r>
          </w:p>
        </w:tc>
        <w:tc>
          <w:tcPr>
            <w:tcW w:w="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2001)</w:t>
            </w:r>
          </w:p>
        </w:tc>
        <w:tc>
          <w:tcPr>
            <w:tcW w:w="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6C9C" w:rsidRPr="00266C9C" w:rsidTr="00266C9C">
        <w:tc>
          <w:tcPr>
            <w:tcW w:w="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5. Кабинеты, библиотеки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Г-0,0</w:t>
            </w:r>
          </w:p>
        </w:tc>
        <w:tc>
          <w:tcPr>
            <w:tcW w:w="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3001)</w:t>
            </w:r>
          </w:p>
        </w:tc>
        <w:tc>
          <w:tcPr>
            <w:tcW w:w="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6C9C" w:rsidRPr="00266C9C" w:rsidTr="00266C9C">
        <w:tc>
          <w:tcPr>
            <w:tcW w:w="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6. Внутриквартирные коридоры, холлы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Г-0,0</w:t>
            </w:r>
          </w:p>
        </w:tc>
        <w:tc>
          <w:tcPr>
            <w:tcW w:w="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501)</w:t>
            </w:r>
          </w:p>
        </w:tc>
        <w:tc>
          <w:tcPr>
            <w:tcW w:w="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6C9C" w:rsidRPr="00266C9C" w:rsidTr="00266C9C">
        <w:tc>
          <w:tcPr>
            <w:tcW w:w="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7. Кладовые, подсобные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Г-0,0</w:t>
            </w:r>
          </w:p>
        </w:tc>
        <w:tc>
          <w:tcPr>
            <w:tcW w:w="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301)</w:t>
            </w:r>
          </w:p>
        </w:tc>
        <w:tc>
          <w:tcPr>
            <w:tcW w:w="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6C9C" w:rsidRPr="00266C9C" w:rsidTr="00266C9C">
        <w:tc>
          <w:tcPr>
            <w:tcW w:w="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8. Гардеробные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Г-0,0</w:t>
            </w:r>
          </w:p>
        </w:tc>
        <w:tc>
          <w:tcPr>
            <w:tcW w:w="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751)</w:t>
            </w:r>
          </w:p>
        </w:tc>
        <w:tc>
          <w:tcPr>
            <w:tcW w:w="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6C9C" w:rsidRPr="00266C9C" w:rsidTr="00266C9C">
        <w:tc>
          <w:tcPr>
            <w:tcW w:w="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9. Сауна, раздевалки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Г-0,0</w:t>
            </w:r>
          </w:p>
        </w:tc>
        <w:tc>
          <w:tcPr>
            <w:tcW w:w="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1001)</w:t>
            </w:r>
          </w:p>
        </w:tc>
        <w:tc>
          <w:tcPr>
            <w:tcW w:w="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6C9C" w:rsidRPr="00266C9C" w:rsidTr="00266C9C">
        <w:tc>
          <w:tcPr>
            <w:tcW w:w="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10. Бассейн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Г-0,0 </w:t>
            </w: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 - поверхность воды</w:t>
            </w:r>
          </w:p>
        </w:tc>
        <w:tc>
          <w:tcPr>
            <w:tcW w:w="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1001)</w:t>
            </w:r>
          </w:p>
        </w:tc>
        <w:tc>
          <w:tcPr>
            <w:tcW w:w="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601)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201)</w:t>
            </w:r>
          </w:p>
        </w:tc>
      </w:tr>
      <w:tr w:rsidR="00266C9C" w:rsidRPr="00266C9C" w:rsidTr="00266C9C">
        <w:tc>
          <w:tcPr>
            <w:tcW w:w="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11. Тренажерный зал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Г-0,0</w:t>
            </w:r>
          </w:p>
        </w:tc>
        <w:tc>
          <w:tcPr>
            <w:tcW w:w="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1501)</w:t>
            </w:r>
          </w:p>
        </w:tc>
        <w:tc>
          <w:tcPr>
            <w:tcW w:w="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601)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201)</w:t>
            </w:r>
          </w:p>
        </w:tc>
      </w:tr>
      <w:tr w:rsidR="00266C9C" w:rsidRPr="00266C9C" w:rsidTr="00266C9C">
        <w:tc>
          <w:tcPr>
            <w:tcW w:w="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12. Биллиардная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Г-0,8</w:t>
            </w:r>
          </w:p>
        </w:tc>
        <w:tc>
          <w:tcPr>
            <w:tcW w:w="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3001)</w:t>
            </w:r>
          </w:p>
        </w:tc>
        <w:tc>
          <w:tcPr>
            <w:tcW w:w="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401)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201)</w:t>
            </w:r>
          </w:p>
        </w:tc>
      </w:tr>
      <w:tr w:rsidR="00266C9C" w:rsidRPr="00266C9C" w:rsidTr="00266C9C">
        <w:tc>
          <w:tcPr>
            <w:tcW w:w="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13. Ванные комнаты, уборные, санузлы, душевые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Г-0,0</w:t>
            </w:r>
          </w:p>
        </w:tc>
        <w:tc>
          <w:tcPr>
            <w:tcW w:w="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501)</w:t>
            </w:r>
          </w:p>
        </w:tc>
        <w:tc>
          <w:tcPr>
            <w:tcW w:w="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6C9C" w:rsidRPr="00266C9C" w:rsidTr="00266C9C">
        <w:tc>
          <w:tcPr>
            <w:tcW w:w="5000" w:type="pct"/>
            <w:gridSpan w:val="9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6C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Общедомовые</w:t>
            </w:r>
            <w:proofErr w:type="spellEnd"/>
            <w:r w:rsidRPr="00266C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помещения</w:t>
            </w:r>
          </w:p>
        </w:tc>
      </w:tr>
      <w:tr w:rsidR="00266C9C" w:rsidRPr="00266C9C" w:rsidTr="00266C9C">
        <w:tc>
          <w:tcPr>
            <w:tcW w:w="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14. Помещение консьержа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Г-0,0</w:t>
            </w:r>
          </w:p>
        </w:tc>
        <w:tc>
          <w:tcPr>
            <w:tcW w:w="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66C9C" w:rsidRPr="00266C9C" w:rsidTr="00266C9C">
        <w:tc>
          <w:tcPr>
            <w:tcW w:w="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15. Лестницы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Г-0,0</w:t>
            </w:r>
          </w:p>
        </w:tc>
        <w:tc>
          <w:tcPr>
            <w:tcW w:w="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6C9C" w:rsidRPr="00266C9C" w:rsidTr="00266C9C">
        <w:tc>
          <w:tcPr>
            <w:tcW w:w="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 Поэтажные </w:t>
            </w:r>
            <w:proofErr w:type="spellStart"/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внеквартирные</w:t>
            </w:r>
            <w:proofErr w:type="spellEnd"/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коридоры, вестибюли, лифтовые холлы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Г-0,0</w:t>
            </w:r>
          </w:p>
        </w:tc>
        <w:tc>
          <w:tcPr>
            <w:tcW w:w="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6C9C" w:rsidRPr="00266C9C" w:rsidTr="00266C9C">
        <w:tc>
          <w:tcPr>
            <w:tcW w:w="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 Колясочные, </w:t>
            </w:r>
            <w:proofErr w:type="spellStart"/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ведосипедные</w:t>
            </w:r>
            <w:proofErr w:type="spellEnd"/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Г-0,0</w:t>
            </w:r>
          </w:p>
        </w:tc>
        <w:tc>
          <w:tcPr>
            <w:tcW w:w="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6C9C" w:rsidRPr="00266C9C" w:rsidTr="00266C9C">
        <w:tc>
          <w:tcPr>
            <w:tcW w:w="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 Тепловые пункты, насосные, </w:t>
            </w:r>
            <w:proofErr w:type="spellStart"/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электрощитовые</w:t>
            </w:r>
            <w:proofErr w:type="spellEnd"/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машинные помещения лифтов, </w:t>
            </w:r>
            <w:proofErr w:type="spellStart"/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венткамеры</w:t>
            </w:r>
            <w:proofErr w:type="spellEnd"/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Г-0,0</w:t>
            </w:r>
          </w:p>
        </w:tc>
        <w:tc>
          <w:tcPr>
            <w:tcW w:w="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6C9C" w:rsidRPr="00266C9C" w:rsidTr="00266C9C">
        <w:tc>
          <w:tcPr>
            <w:tcW w:w="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19. Основные проходы технических этажей, подполий, подвалов, чердаков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Г-0,0</w:t>
            </w:r>
          </w:p>
        </w:tc>
        <w:tc>
          <w:tcPr>
            <w:tcW w:w="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6C9C" w:rsidRPr="00266C9C" w:rsidTr="00266C9C">
        <w:tc>
          <w:tcPr>
            <w:tcW w:w="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20. Шахты лифтов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Пол приямка</w:t>
            </w:r>
          </w:p>
        </w:tc>
        <w:tc>
          <w:tcPr>
            <w:tcW w:w="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52)</w:t>
            </w:r>
          </w:p>
        </w:tc>
        <w:tc>
          <w:tcPr>
            <w:tcW w:w="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6C9C" w:rsidRPr="00266C9C" w:rsidTr="00266C9C">
        <w:tc>
          <w:tcPr>
            <w:tcW w:w="5000" w:type="pct"/>
            <w:gridSpan w:val="9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Прочерки в таблице означают отсутствие предъявляемых требований;</w:t>
            </w:r>
          </w:p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1) в жилых домах и квартирах приведенные значения освещенности, показателя дискомфорта и коэффициента пульсации являются рекомендуемыми;</w:t>
            </w:r>
          </w:p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2) норма дана для ламп накаливания.</w:t>
            </w:r>
          </w:p>
        </w:tc>
      </w:tr>
    </w:tbl>
    <w:p w:rsidR="00266C9C" w:rsidRPr="00266C9C" w:rsidRDefault="00266C9C" w:rsidP="00266C9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266C9C">
        <w:rPr>
          <w:rFonts w:ascii="Helvetica" w:eastAsia="Times New Roman" w:hAnsi="Helvetica" w:cs="Times New Roman"/>
          <w:color w:val="333333"/>
          <w:sz w:val="21"/>
          <w:szCs w:val="21"/>
        </w:rPr>
        <w:br w:type="textWrapping" w:clear="all"/>
      </w:r>
    </w:p>
    <w:p w:rsidR="00266C9C" w:rsidRPr="00266C9C" w:rsidRDefault="00266C9C" w:rsidP="00266C9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  <w:bookmarkStart w:id="26" w:name="i278308"/>
      <w:r w:rsidRPr="00266C9C">
        <w:rPr>
          <w:rFonts w:ascii="Helvetica" w:eastAsia="Times New Roman" w:hAnsi="Helvetica" w:cs="Times New Roman"/>
          <w:color w:val="428BCA"/>
          <w:sz w:val="21"/>
          <w:szCs w:val="21"/>
        </w:rPr>
        <w:t>Таблица 2</w:t>
      </w:r>
      <w:bookmarkEnd w:id="26"/>
    </w:p>
    <w:p w:rsidR="00266C9C" w:rsidRPr="00266C9C" w:rsidRDefault="00266C9C" w:rsidP="00266C9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266C9C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t>Нормируемые показатели естественного, искусственного и совмещенного освещения </w:t>
      </w:r>
      <w:r w:rsidRPr="00266C9C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br/>
        <w:t>основных помещений общественного здания, а также сопутствующих им производственных помещений</w:t>
      </w:r>
    </w:p>
    <w:tbl>
      <w:tblPr>
        <w:tblW w:w="1849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18"/>
        <w:gridCol w:w="1897"/>
        <w:gridCol w:w="2125"/>
        <w:gridCol w:w="1364"/>
        <w:gridCol w:w="2125"/>
        <w:gridCol w:w="1364"/>
        <w:gridCol w:w="966"/>
        <w:gridCol w:w="1159"/>
        <w:gridCol w:w="1364"/>
        <w:gridCol w:w="1793"/>
        <w:gridCol w:w="1755"/>
      </w:tblGrid>
      <w:tr w:rsidR="00266C9C" w:rsidRPr="00266C9C" w:rsidTr="00266C9C">
        <w:tc>
          <w:tcPr>
            <w:tcW w:w="750" w:type="pct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Помещения</w:t>
            </w:r>
          </w:p>
        </w:tc>
        <w:tc>
          <w:tcPr>
            <w:tcW w:w="500" w:type="pct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Рабочая поверхность и плоскость нормирования КЕО и освещенности (Г - горизонтальная, </w:t>
            </w:r>
            <w:proofErr w:type="gramStart"/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вертикальная</w:t>
            </w:r>
            <w:proofErr w:type="gramEnd"/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и высота плоскости над </w:t>
            </w: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полом, м</w:t>
            </w:r>
          </w:p>
        </w:tc>
        <w:tc>
          <w:tcPr>
            <w:tcW w:w="900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Естественное освещение</w:t>
            </w:r>
          </w:p>
        </w:tc>
        <w:tc>
          <w:tcPr>
            <w:tcW w:w="900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Совмещенное освещение</w:t>
            </w:r>
          </w:p>
        </w:tc>
        <w:tc>
          <w:tcPr>
            <w:tcW w:w="1800" w:type="pct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Искусственное освещение</w:t>
            </w:r>
          </w:p>
        </w:tc>
      </w:tr>
      <w:tr w:rsidR="00266C9C" w:rsidRPr="00266C9C" w:rsidTr="00266C9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66C9C" w:rsidRPr="00266C9C" w:rsidRDefault="00266C9C" w:rsidP="0026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66C9C" w:rsidRPr="00266C9C" w:rsidRDefault="00266C9C" w:rsidP="0026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КЕО </w:t>
            </w:r>
            <w:proofErr w:type="spellStart"/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ен</w:t>
            </w:r>
            <w:proofErr w:type="spellEnd"/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900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КЕО </w:t>
            </w:r>
            <w:proofErr w:type="spellStart"/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ен</w:t>
            </w:r>
            <w:proofErr w:type="spellEnd"/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9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освещенность, лк</w:t>
            </w:r>
          </w:p>
        </w:tc>
        <w:tc>
          <w:tcPr>
            <w:tcW w:w="350" w:type="pct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показатель </w:t>
            </w:r>
            <w:proofErr w:type="spellStart"/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дискомфота</w:t>
            </w:r>
            <w:proofErr w:type="spellEnd"/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6C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</w:t>
            </w: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, не более</w:t>
            </w:r>
          </w:p>
        </w:tc>
        <w:tc>
          <w:tcPr>
            <w:tcW w:w="450" w:type="pct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коэффициент пульсации освещенности, </w:t>
            </w:r>
            <w:proofErr w:type="spellStart"/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Кп</w:t>
            </w:r>
            <w:proofErr w:type="spellEnd"/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, % не более</w:t>
            </w:r>
          </w:p>
        </w:tc>
      </w:tr>
      <w:tr w:rsidR="00266C9C" w:rsidRPr="00266C9C" w:rsidTr="00266C9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66C9C" w:rsidRPr="00266C9C" w:rsidRDefault="00266C9C" w:rsidP="0026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66C9C" w:rsidRPr="00266C9C" w:rsidRDefault="00266C9C" w:rsidP="0026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при верхнем или комбинированном освещении</w:t>
            </w:r>
          </w:p>
        </w:tc>
        <w:tc>
          <w:tcPr>
            <w:tcW w:w="350" w:type="pct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при боковом освещении</w:t>
            </w:r>
          </w:p>
        </w:tc>
        <w:tc>
          <w:tcPr>
            <w:tcW w:w="550" w:type="pct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при верхнем или комбинированном освещении</w:t>
            </w:r>
          </w:p>
        </w:tc>
        <w:tc>
          <w:tcPr>
            <w:tcW w:w="350" w:type="pct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при боковом освещении</w:t>
            </w:r>
          </w:p>
        </w:tc>
        <w:tc>
          <w:tcPr>
            <w:tcW w:w="550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при комбинированном освещении</w:t>
            </w:r>
          </w:p>
        </w:tc>
        <w:tc>
          <w:tcPr>
            <w:tcW w:w="350" w:type="pct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при общем освещении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66C9C" w:rsidRPr="00266C9C" w:rsidRDefault="00266C9C" w:rsidP="0026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66C9C" w:rsidRPr="00266C9C" w:rsidRDefault="00266C9C" w:rsidP="0026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6C9C" w:rsidRPr="00266C9C" w:rsidTr="00266C9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66C9C" w:rsidRPr="00266C9C" w:rsidRDefault="00266C9C" w:rsidP="0026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66C9C" w:rsidRPr="00266C9C" w:rsidRDefault="00266C9C" w:rsidP="0026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66C9C" w:rsidRPr="00266C9C" w:rsidRDefault="00266C9C" w:rsidP="0026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66C9C" w:rsidRPr="00266C9C" w:rsidRDefault="00266C9C" w:rsidP="0026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66C9C" w:rsidRPr="00266C9C" w:rsidRDefault="00266C9C" w:rsidP="0026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66C9C" w:rsidRPr="00266C9C" w:rsidRDefault="00266C9C" w:rsidP="0026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от общего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66C9C" w:rsidRPr="00266C9C" w:rsidRDefault="00266C9C" w:rsidP="0026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66C9C" w:rsidRPr="00266C9C" w:rsidRDefault="00266C9C" w:rsidP="0026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66C9C" w:rsidRPr="00266C9C" w:rsidRDefault="00266C9C" w:rsidP="0026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6C9C" w:rsidRPr="00266C9C" w:rsidTr="00266C9C">
        <w:tc>
          <w:tcPr>
            <w:tcW w:w="7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66C9C" w:rsidRPr="00266C9C" w:rsidTr="00266C9C">
        <w:tc>
          <w:tcPr>
            <w:tcW w:w="5000" w:type="pct"/>
            <w:gridSpan w:val="11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66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Административные здания </w:t>
            </w:r>
            <w:r w:rsidRPr="00266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(министерства, ведомства, комитеты, префектуры, муниципальные управления, конструкторские и проектные организации, научно-исследовательские учреждения и т.п.)</w:t>
            </w:r>
            <w:proofErr w:type="gramEnd"/>
          </w:p>
        </w:tc>
      </w:tr>
      <w:tr w:rsidR="00266C9C" w:rsidRPr="00266C9C" w:rsidTr="00266C9C">
        <w:tc>
          <w:tcPr>
            <w:tcW w:w="7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 Кабинеты, рабочие комнаты, офисы, представительства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Г-0,8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66C9C" w:rsidRPr="00266C9C" w:rsidTr="00266C9C">
        <w:tc>
          <w:tcPr>
            <w:tcW w:w="7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2 Проектные залы и комнаты конструкторские, чертежные бюро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Г-0,8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66C9C" w:rsidRPr="00266C9C" w:rsidTr="00266C9C">
        <w:tc>
          <w:tcPr>
            <w:tcW w:w="7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3 Машинописные бюро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Г-0,8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66C9C" w:rsidRPr="00266C9C" w:rsidTr="00266C9C">
        <w:tc>
          <w:tcPr>
            <w:tcW w:w="7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4 Помещения для посетителей, экспедиции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Г-0,8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66C9C" w:rsidRPr="00266C9C" w:rsidTr="00266C9C">
        <w:tc>
          <w:tcPr>
            <w:tcW w:w="7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5 Читальные залы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Г-0,8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66C9C" w:rsidRPr="00266C9C" w:rsidTr="00266C9C">
        <w:tc>
          <w:tcPr>
            <w:tcW w:w="7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6 Помещения записи и регистрации читателей, тематических выставок, новых поступлений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Г-0,8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66C9C" w:rsidRPr="00266C9C" w:rsidTr="00266C9C">
        <w:tc>
          <w:tcPr>
            <w:tcW w:w="7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 Читательские каталоги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 карточек: </w:t>
            </w: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В-1,0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66C9C" w:rsidRPr="00266C9C" w:rsidTr="00266C9C">
        <w:tc>
          <w:tcPr>
            <w:tcW w:w="7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8 Лингафонные кабинеты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Г-0,8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66C9C" w:rsidRPr="00266C9C" w:rsidTr="00266C9C">
        <w:tc>
          <w:tcPr>
            <w:tcW w:w="7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9 Книгохранилища, архивы, фонды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Стеллажи: </w:t>
            </w: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В-1,0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6C9C" w:rsidRPr="00266C9C" w:rsidTr="00266C9C">
        <w:tc>
          <w:tcPr>
            <w:tcW w:w="7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10 Переплетно-брошюровочные помещения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Г-0,8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66C9C" w:rsidRPr="00266C9C" w:rsidTr="00266C9C">
        <w:tc>
          <w:tcPr>
            <w:tcW w:w="7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11 Помещения для ксерокопирования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Г-0,8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66C9C" w:rsidRPr="00266C9C" w:rsidTr="00266C9C">
        <w:tc>
          <w:tcPr>
            <w:tcW w:w="7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12 Макетные, столярные, ремонтные мастерские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Г-0,8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15/20</w:t>
            </w:r>
          </w:p>
        </w:tc>
      </w:tr>
      <w:tr w:rsidR="00266C9C" w:rsidRPr="00266C9C" w:rsidTr="00266C9C">
        <w:tc>
          <w:tcPr>
            <w:tcW w:w="7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13 Помещения для работы с дисплеями и видеотерминалами, залы ЭВМ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Г-0,8</w:t>
            </w:r>
          </w:p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Экран монитора: </w:t>
            </w: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В-1,2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2,1</w:t>
            </w:r>
          </w:p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6C9C" w:rsidRPr="00266C9C" w:rsidTr="00266C9C">
        <w:tc>
          <w:tcPr>
            <w:tcW w:w="7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14 Конференц-залы, залы заседаний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Г-0,8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66C9C" w:rsidRPr="00266C9C" w:rsidTr="00266C9C">
        <w:tc>
          <w:tcPr>
            <w:tcW w:w="7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15 Кулуары (фойе)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Г-0,0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6C9C" w:rsidRPr="00266C9C" w:rsidTr="00266C9C">
        <w:tc>
          <w:tcPr>
            <w:tcW w:w="7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 Лаборатории органической и неорганической химии, препараторские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Г-0,8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66C9C" w:rsidRPr="00266C9C" w:rsidTr="00266C9C">
        <w:tc>
          <w:tcPr>
            <w:tcW w:w="7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17 Аналитические лаборатории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Г-0,8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66C9C" w:rsidRPr="00266C9C" w:rsidTr="00266C9C">
        <w:tc>
          <w:tcPr>
            <w:tcW w:w="7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18 Весовые термостатные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Г-0,8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66C9C" w:rsidRPr="00266C9C" w:rsidTr="00266C9C">
        <w:tc>
          <w:tcPr>
            <w:tcW w:w="7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Лаборатории научно-технические (кроме медицинских учреждений): термические, физические, спектрографические, </w:t>
            </w:r>
            <w:proofErr w:type="spellStart"/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стилометрические</w:t>
            </w:r>
            <w:proofErr w:type="spellEnd"/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фотометрические, микроскопные, рентгеновские, рентгеноструктурного анализа, механические, радиоизмерительные, электронных устройств</w:t>
            </w:r>
            <w:proofErr w:type="gramEnd"/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Г-0,8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66C9C" w:rsidRPr="00266C9C" w:rsidTr="00266C9C">
        <w:tc>
          <w:tcPr>
            <w:tcW w:w="7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Фтотокомнаты</w:t>
            </w:r>
            <w:proofErr w:type="spellEnd"/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дистилляторные</w:t>
            </w:r>
            <w:proofErr w:type="spellEnd"/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Г-0,8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66C9C" w:rsidRPr="00266C9C" w:rsidTr="00266C9C">
        <w:tc>
          <w:tcPr>
            <w:tcW w:w="7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21 Архивы проб, хранение реактивов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В-1,0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66C9C" w:rsidRPr="00266C9C" w:rsidTr="00266C9C">
        <w:tc>
          <w:tcPr>
            <w:tcW w:w="7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 Моечные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Г-0,8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66C9C" w:rsidRPr="00266C9C" w:rsidTr="00266C9C">
        <w:tc>
          <w:tcPr>
            <w:tcW w:w="5000" w:type="pct"/>
            <w:gridSpan w:val="11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Банковские и страховые учреждения</w:t>
            </w:r>
          </w:p>
        </w:tc>
      </w:tr>
      <w:tr w:rsidR="00266C9C" w:rsidRPr="00266C9C" w:rsidTr="00266C9C">
        <w:tc>
          <w:tcPr>
            <w:tcW w:w="7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23 Операционный зал, кредитная группа, кассовый зал, помещения пересчета денег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Г-0,8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66C9C" w:rsidRPr="00266C9C" w:rsidTr="00266C9C">
        <w:tc>
          <w:tcPr>
            <w:tcW w:w="7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 Помещения отдела инкассации, </w:t>
            </w:r>
            <w:proofErr w:type="spellStart"/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инкассаторная</w:t>
            </w:r>
            <w:proofErr w:type="spellEnd"/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Г-0,8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66C9C" w:rsidRPr="00266C9C" w:rsidTr="00266C9C">
        <w:tc>
          <w:tcPr>
            <w:tcW w:w="7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</w:t>
            </w:r>
            <w:proofErr w:type="spellStart"/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Предкладовая</w:t>
            </w:r>
            <w:proofErr w:type="spellEnd"/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, кладовая ценностей, депозитарий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Г-0,8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66C9C" w:rsidRPr="00266C9C" w:rsidTr="00266C9C">
        <w:tc>
          <w:tcPr>
            <w:tcW w:w="7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26 Серверная, помещения межбанковских электронных расчетов, электронная почта, помещения аппаратуры криптозащиты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Г-0,8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66C9C" w:rsidRPr="00266C9C" w:rsidTr="00266C9C">
        <w:tc>
          <w:tcPr>
            <w:tcW w:w="7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27 Помещение вводно-кабельного оборудования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Г-0,8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66C9C" w:rsidRPr="00266C9C" w:rsidTr="00266C9C">
        <w:tc>
          <w:tcPr>
            <w:tcW w:w="7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 Помещение алфавитно-цифровых </w:t>
            </w: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печатающих устройств, кабины </w:t>
            </w:r>
            <w:proofErr w:type="spellStart"/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персонализации</w:t>
            </w:r>
            <w:proofErr w:type="spellEnd"/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Г-0,8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66C9C" w:rsidRPr="00266C9C" w:rsidTr="00266C9C">
        <w:tc>
          <w:tcPr>
            <w:tcW w:w="7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29 Комната изготовления, обработки и хранения идентификационных карт, помещения </w:t>
            </w:r>
            <w:proofErr w:type="spellStart"/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процессингового</w:t>
            </w:r>
            <w:proofErr w:type="spellEnd"/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центра по пластиковым карточкам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Г-0,8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66C9C" w:rsidRPr="00266C9C" w:rsidTr="00266C9C">
        <w:tc>
          <w:tcPr>
            <w:tcW w:w="7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30 Помещения для обслуживания физических лиц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Г-0,8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66C9C" w:rsidRPr="00266C9C" w:rsidTr="00266C9C">
        <w:tc>
          <w:tcPr>
            <w:tcW w:w="7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 Помещение </w:t>
            </w:r>
            <w:proofErr w:type="gramStart"/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сейфовой</w:t>
            </w:r>
            <w:proofErr w:type="gramEnd"/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Г-0,8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66C9C" w:rsidRPr="00266C9C" w:rsidTr="00266C9C">
        <w:tc>
          <w:tcPr>
            <w:tcW w:w="7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32 Смотровой коридор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Г-0,8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6C9C" w:rsidRPr="00266C9C" w:rsidTr="00266C9C">
        <w:tc>
          <w:tcPr>
            <w:tcW w:w="5000" w:type="pct"/>
            <w:gridSpan w:val="11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Учреждения общего образования, начального, среднего и высшего специального образования</w:t>
            </w:r>
          </w:p>
        </w:tc>
      </w:tr>
      <w:tr w:rsidR="00266C9C" w:rsidRPr="00266C9C" w:rsidTr="00266C9C">
        <w:tc>
          <w:tcPr>
            <w:tcW w:w="750" w:type="pct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 Классные комнаты, кабинеты, аудитории общеобразовательных школ, школ интернатов, </w:t>
            </w:r>
            <w:proofErr w:type="spellStart"/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среднеспециальных</w:t>
            </w:r>
            <w:proofErr w:type="spellEnd"/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профессионально-технических учреждений, лаборатории, учебные кабинеты физики, химии, </w:t>
            </w: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биологии и прочие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Рабочие столы и парты: </w:t>
            </w: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Г-0,8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300 (500)2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66C9C" w:rsidRPr="00266C9C" w:rsidTr="00266C9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66C9C" w:rsidRPr="00266C9C" w:rsidRDefault="00266C9C" w:rsidP="0026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Середина доски: </w:t>
            </w: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В-1,51)</w:t>
            </w:r>
            <w:proofErr w:type="gramEnd"/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66C9C" w:rsidRPr="00266C9C" w:rsidTr="00266C9C">
        <w:tc>
          <w:tcPr>
            <w:tcW w:w="7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34 Аудитории, учебные кабинеты, лаборатории в техникумах и высших учебных заведениях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Г-0,8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66C9C" w:rsidRPr="00266C9C" w:rsidTr="00266C9C">
        <w:tc>
          <w:tcPr>
            <w:tcW w:w="750" w:type="pct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35 Кабинеты информатики и вычислительной техники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Г-0,8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66C9C" w:rsidRPr="00266C9C" w:rsidTr="00266C9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66C9C" w:rsidRPr="00266C9C" w:rsidRDefault="00266C9C" w:rsidP="0026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Экран дисплея: </w:t>
            </w: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В-1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6C9C" w:rsidRPr="00266C9C" w:rsidTr="00266C9C">
        <w:tc>
          <w:tcPr>
            <w:tcW w:w="750" w:type="pct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36 Учебные кабинеты технического черчения и рисования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Г-0,8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66C9C" w:rsidRPr="00266C9C" w:rsidTr="00266C9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66C9C" w:rsidRPr="00266C9C" w:rsidRDefault="00266C9C" w:rsidP="0026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Рабочие, чертежные доски, рабочие столы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66C9C" w:rsidRPr="00266C9C" w:rsidTr="00266C9C">
        <w:tc>
          <w:tcPr>
            <w:tcW w:w="7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37 </w:t>
            </w:r>
            <w:proofErr w:type="gramStart"/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Лаборантские</w:t>
            </w:r>
            <w:proofErr w:type="gramEnd"/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учебных кабинетах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Г-0,8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66C9C" w:rsidRPr="00266C9C" w:rsidTr="00266C9C">
        <w:tc>
          <w:tcPr>
            <w:tcW w:w="7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38 Мастерские по обработке металлов и древесины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Верстаки, рабочие столы, Г-0,8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(500)2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66C9C" w:rsidRPr="00266C9C" w:rsidTr="00266C9C">
        <w:tc>
          <w:tcPr>
            <w:tcW w:w="7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39 Инструментальная, комната мастера-</w:t>
            </w: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инструктора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Г-0,8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66C9C" w:rsidRPr="00266C9C" w:rsidTr="00266C9C">
        <w:tc>
          <w:tcPr>
            <w:tcW w:w="7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40 Кабинеты обслуживающих видов труда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Г-0,8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400 (600)2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66C9C" w:rsidRPr="00266C9C" w:rsidTr="00266C9C">
        <w:tc>
          <w:tcPr>
            <w:tcW w:w="750" w:type="pct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41 Спортивные залы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Г-0,0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66C9C" w:rsidRPr="00266C9C" w:rsidTr="00266C9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66C9C" w:rsidRPr="00266C9C" w:rsidRDefault="00266C9C" w:rsidP="0026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В-2,0 с обеих сторон на продольной оси помещения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6C9C" w:rsidRPr="00266C9C" w:rsidTr="00266C9C">
        <w:tc>
          <w:tcPr>
            <w:tcW w:w="7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42 Снарядные, инвентарные, хозяйственные кладовые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Г-0,8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6C9C" w:rsidRPr="00266C9C" w:rsidTr="00266C9C">
        <w:tc>
          <w:tcPr>
            <w:tcW w:w="7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43 Крытые бассейны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Г-поверхность воды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66C9C" w:rsidRPr="00266C9C" w:rsidTr="00266C9C">
        <w:tc>
          <w:tcPr>
            <w:tcW w:w="7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44 Актовые залы, </w:t>
            </w:r>
            <w:proofErr w:type="spellStart"/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киноаудитории</w:t>
            </w:r>
            <w:proofErr w:type="spellEnd"/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Г-0,0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6C9C" w:rsidRPr="00266C9C" w:rsidTr="00266C9C">
        <w:tc>
          <w:tcPr>
            <w:tcW w:w="7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45 Эстрады актовых залов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В-1,5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6C9C" w:rsidRPr="00266C9C" w:rsidTr="00266C9C">
        <w:tc>
          <w:tcPr>
            <w:tcW w:w="7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46 Кабинеты и комнаты преподавателей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Г-0,8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66C9C" w:rsidRPr="00266C9C" w:rsidTr="00266C9C">
        <w:tc>
          <w:tcPr>
            <w:tcW w:w="7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47 Рекреации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Г-0,0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6C9C" w:rsidRPr="00266C9C" w:rsidTr="00266C9C">
        <w:tc>
          <w:tcPr>
            <w:tcW w:w="5000" w:type="pct"/>
            <w:gridSpan w:val="11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Учреждения </w:t>
            </w:r>
            <w:proofErr w:type="spellStart"/>
            <w:r w:rsidRPr="00266C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досугового</w:t>
            </w:r>
            <w:proofErr w:type="spellEnd"/>
            <w:r w:rsidRPr="00266C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назначения</w:t>
            </w:r>
          </w:p>
        </w:tc>
      </w:tr>
      <w:tr w:rsidR="00266C9C" w:rsidRPr="00266C9C" w:rsidTr="00266C9C">
        <w:tc>
          <w:tcPr>
            <w:tcW w:w="7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48 Залы многоцелевого назначения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Г-0,8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66C9C" w:rsidRPr="00266C9C" w:rsidTr="00266C9C">
        <w:tc>
          <w:tcPr>
            <w:tcW w:w="7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49 Зрительные залы театров, концертные залы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Г-0,8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6C9C" w:rsidRPr="00266C9C" w:rsidTr="00266C9C">
        <w:tc>
          <w:tcPr>
            <w:tcW w:w="7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 Зрительные залы клубов, клуб-гостиная, помещение для </w:t>
            </w:r>
            <w:proofErr w:type="spellStart"/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занятий, собраний, фойе театров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Г-0,8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6C9C" w:rsidRPr="00266C9C" w:rsidTr="00266C9C">
        <w:tc>
          <w:tcPr>
            <w:tcW w:w="750" w:type="pct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51 Помещения игровых автоматов, настольных игр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Г-0,8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66C9C" w:rsidRPr="00266C9C" w:rsidTr="00266C9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66C9C" w:rsidRPr="00266C9C" w:rsidRDefault="00266C9C" w:rsidP="0026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В-1,5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6C9C" w:rsidRPr="00266C9C" w:rsidTr="00266C9C">
        <w:tc>
          <w:tcPr>
            <w:tcW w:w="7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52 Биллиардная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Г-0,8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66C9C" w:rsidRPr="00266C9C" w:rsidTr="00266C9C">
        <w:tc>
          <w:tcPr>
            <w:tcW w:w="750" w:type="pct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53 Зал компьютерных игр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Экран: В-1,2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6C9C" w:rsidRPr="00266C9C" w:rsidTr="00266C9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66C9C" w:rsidRPr="00266C9C" w:rsidRDefault="00266C9C" w:rsidP="0026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Г-0,8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66C9C" w:rsidRPr="00266C9C" w:rsidTr="00266C9C">
        <w:tc>
          <w:tcPr>
            <w:tcW w:w="7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54 </w:t>
            </w:r>
            <w:proofErr w:type="spellStart"/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Видеокомплекс</w:t>
            </w:r>
            <w:proofErr w:type="spellEnd"/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видеозал</w:t>
            </w:r>
            <w:proofErr w:type="spellEnd"/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видеокафе</w:t>
            </w:r>
            <w:proofErr w:type="spellEnd"/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Г-0,8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6C9C" w:rsidRPr="00266C9C" w:rsidTr="00266C9C">
        <w:tc>
          <w:tcPr>
            <w:tcW w:w="7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55 Выставочные залы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Г-0,8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6C9C" w:rsidRPr="00266C9C" w:rsidTr="00266C9C">
        <w:tc>
          <w:tcPr>
            <w:tcW w:w="7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56 Зрительные залы кинотеатров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Г-0.8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6C9C" w:rsidRPr="00266C9C" w:rsidTr="00266C9C">
        <w:tc>
          <w:tcPr>
            <w:tcW w:w="7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57 Фойе кинотеатров, клубов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Г-0,0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6C9C" w:rsidRPr="00266C9C" w:rsidTr="00266C9C">
        <w:tc>
          <w:tcPr>
            <w:tcW w:w="7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58 Комнаты кружков и музыкальные классы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Г-0,8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300 500)2</w:t>
            </w:r>
            <w:proofErr w:type="gramEnd"/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66C9C" w:rsidRPr="00266C9C" w:rsidTr="00266C9C">
        <w:tc>
          <w:tcPr>
            <w:tcW w:w="7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59 Кин</w:t>
            </w:r>
            <w:proofErr w:type="gramStart"/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 </w:t>
            </w:r>
            <w:proofErr w:type="spellStart"/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светоаппаратные</w:t>
            </w:r>
            <w:proofErr w:type="spellEnd"/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Г-0,8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66C9C" w:rsidRPr="00266C9C" w:rsidTr="00266C9C">
        <w:tc>
          <w:tcPr>
            <w:tcW w:w="5000" w:type="pct"/>
            <w:gridSpan w:val="11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Детские дошкольные учреждения</w:t>
            </w:r>
          </w:p>
        </w:tc>
      </w:tr>
      <w:tr w:rsidR="00266C9C" w:rsidRPr="00266C9C" w:rsidTr="00266C9C">
        <w:tc>
          <w:tcPr>
            <w:tcW w:w="7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60 Приемные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Г-0,0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66C9C" w:rsidRPr="00266C9C" w:rsidTr="00266C9C">
        <w:tc>
          <w:tcPr>
            <w:tcW w:w="7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61 Раздевальные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Г-0,0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66C9C" w:rsidRPr="00266C9C" w:rsidTr="00266C9C">
        <w:tc>
          <w:tcPr>
            <w:tcW w:w="7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62 Групповые, игровые, столовые, комнаты музыкальных и гимнастических занятий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Г-0,0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(400)2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66C9C" w:rsidRPr="00266C9C" w:rsidTr="00266C9C">
        <w:tc>
          <w:tcPr>
            <w:tcW w:w="7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63 Спальные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Г-0,0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(150)2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66C9C" w:rsidRPr="00266C9C" w:rsidTr="00266C9C">
        <w:tc>
          <w:tcPr>
            <w:tcW w:w="7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64 Изоляторы, комнаты для заболевших детей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Г-0,0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66C9C" w:rsidRPr="00266C9C" w:rsidTr="00266C9C">
        <w:tc>
          <w:tcPr>
            <w:tcW w:w="5000" w:type="pct"/>
            <w:gridSpan w:val="11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Санатории, дома отдыха</w:t>
            </w:r>
          </w:p>
        </w:tc>
      </w:tr>
      <w:tr w:rsidR="00266C9C" w:rsidRPr="00266C9C" w:rsidTr="00266C9C">
        <w:tc>
          <w:tcPr>
            <w:tcW w:w="7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65 Палаты, спальные комнаты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Г-0,0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66C9C" w:rsidRPr="00266C9C" w:rsidTr="00266C9C">
        <w:tc>
          <w:tcPr>
            <w:tcW w:w="5000" w:type="pct"/>
            <w:gridSpan w:val="11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Физкультурно-оздоровительные учреждения</w:t>
            </w:r>
          </w:p>
        </w:tc>
      </w:tr>
      <w:tr w:rsidR="00266C9C" w:rsidRPr="00266C9C" w:rsidTr="00266C9C">
        <w:tc>
          <w:tcPr>
            <w:tcW w:w="750" w:type="pct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66 Залы спортивных игр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Г-0,0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66C9C" w:rsidRPr="00266C9C" w:rsidTr="00266C9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66C9C" w:rsidRPr="00266C9C" w:rsidRDefault="00266C9C" w:rsidP="0026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В-2,0 с обеих сторон на продольной оси помещения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6C9C" w:rsidRPr="00266C9C" w:rsidTr="00266C9C">
        <w:tc>
          <w:tcPr>
            <w:tcW w:w="7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67 Залы аэробики, гимнастики, борьбы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Г-0,0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66C9C" w:rsidRPr="00266C9C" w:rsidTr="00266C9C">
        <w:tc>
          <w:tcPr>
            <w:tcW w:w="7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68 Кегельбан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Г-0,0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66C9C" w:rsidRPr="00266C9C" w:rsidTr="00266C9C">
        <w:tc>
          <w:tcPr>
            <w:tcW w:w="7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69 Зал бассейна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Г-поверхность воды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66C9C" w:rsidRPr="00266C9C" w:rsidTr="00266C9C">
        <w:tc>
          <w:tcPr>
            <w:tcW w:w="5000" w:type="pct"/>
            <w:gridSpan w:val="11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Предприятия общественного питания</w:t>
            </w:r>
          </w:p>
        </w:tc>
      </w:tr>
      <w:tr w:rsidR="00266C9C" w:rsidRPr="00266C9C" w:rsidTr="00266C9C">
        <w:tc>
          <w:tcPr>
            <w:tcW w:w="7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70 Обеденные залы ресторанов, кафе, баров, столовых буфетов, закусочных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Г-0,8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66C9C" w:rsidRPr="00266C9C" w:rsidTr="00266C9C">
        <w:tc>
          <w:tcPr>
            <w:tcW w:w="7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72 Горячие, холодные, </w:t>
            </w:r>
            <w:proofErr w:type="spellStart"/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доготовочные</w:t>
            </w:r>
            <w:proofErr w:type="spellEnd"/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, заготовочные цехи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Г-0,8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66C9C" w:rsidRPr="00266C9C" w:rsidTr="00266C9C">
        <w:tc>
          <w:tcPr>
            <w:tcW w:w="7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73 Моечные посуды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Г-0,8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66C9C" w:rsidRPr="00266C9C" w:rsidTr="00266C9C">
        <w:tc>
          <w:tcPr>
            <w:tcW w:w="7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74 Кондитерские цехи, помещения для мучных изделий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Г-0,8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66C9C" w:rsidRPr="00266C9C" w:rsidTr="00266C9C">
        <w:tc>
          <w:tcPr>
            <w:tcW w:w="7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75 Изготовление шоколада и конфет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Г-0,8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66C9C" w:rsidRPr="00266C9C" w:rsidTr="00266C9C">
        <w:tc>
          <w:tcPr>
            <w:tcW w:w="7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76 Производство </w:t>
            </w:r>
            <w:proofErr w:type="gramStart"/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мороженного</w:t>
            </w:r>
            <w:proofErr w:type="gramEnd"/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, напитков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Г-0,8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66C9C" w:rsidRPr="00266C9C" w:rsidTr="00266C9C">
        <w:tc>
          <w:tcPr>
            <w:tcW w:w="7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77 Подготовка продуктов, упаковка готовой продукции, комплектация заказов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Г-0,8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66C9C" w:rsidRPr="00266C9C" w:rsidTr="00266C9C">
        <w:tc>
          <w:tcPr>
            <w:tcW w:w="7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78 Загрузочные, кладовые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Г-0,8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6C9C" w:rsidRPr="00266C9C" w:rsidTr="00266C9C">
        <w:tc>
          <w:tcPr>
            <w:tcW w:w="5000" w:type="pct"/>
            <w:gridSpan w:val="11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Магазины</w:t>
            </w:r>
          </w:p>
        </w:tc>
      </w:tr>
      <w:tr w:rsidR="00266C9C" w:rsidRPr="00266C9C" w:rsidTr="00266C9C">
        <w:tc>
          <w:tcPr>
            <w:tcW w:w="7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79 Торговые залы супермаркетов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Г-0,8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66C9C" w:rsidRPr="00266C9C" w:rsidTr="00266C9C">
        <w:tc>
          <w:tcPr>
            <w:tcW w:w="7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80 Торговые залы магазинов без самообслуживания: продовольственных, книжных, готового платья, обуви, тканей, меховых изделий, головных уборов, парфюмерных, галантерейных, ювелирных, </w:t>
            </w:r>
            <w:proofErr w:type="spellStart"/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</w:t>
            </w:r>
            <w:proofErr w:type="spellEnd"/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-, ради</w:t>
            </w:r>
            <w:proofErr w:type="gramStart"/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товаров, игрушек и канцтоваров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Г-0,8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66C9C" w:rsidRPr="00266C9C" w:rsidTr="00266C9C">
        <w:tc>
          <w:tcPr>
            <w:tcW w:w="7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81 Торговые залы продовольственных магазинов и магазинов самообслуживания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Г-0,8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66C9C" w:rsidRPr="00266C9C" w:rsidTr="00266C9C">
        <w:tc>
          <w:tcPr>
            <w:tcW w:w="7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82 Торговые залы магазинов: посудных, мебельных, </w:t>
            </w: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спорттоваров, стройматериалов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Г-0,8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6C9C" w:rsidRPr="00266C9C" w:rsidTr="00266C9C">
        <w:tc>
          <w:tcPr>
            <w:tcW w:w="7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83 Примерочные кабины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В-1,5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66C9C" w:rsidRPr="00266C9C" w:rsidTr="00266C9C">
        <w:tc>
          <w:tcPr>
            <w:tcW w:w="7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84 Залы демонстрации новых товаров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Г-0,8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6C9C" w:rsidRPr="00266C9C" w:rsidTr="00266C9C">
        <w:tc>
          <w:tcPr>
            <w:tcW w:w="7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85 Отделы заказов, бюро обслуживания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Г-0,8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66C9C" w:rsidRPr="00266C9C" w:rsidTr="00266C9C">
        <w:tc>
          <w:tcPr>
            <w:tcW w:w="7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86 Помещения для подготовки товаров к продаже: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6C9C" w:rsidRPr="00266C9C" w:rsidTr="00266C9C">
        <w:tc>
          <w:tcPr>
            <w:tcW w:w="7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а) разрубочные, фасовочные, комплектовочные отдела заказов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Г-0,8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66C9C" w:rsidRPr="00266C9C" w:rsidTr="00266C9C">
        <w:tc>
          <w:tcPr>
            <w:tcW w:w="7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б) помещения нарезки тканей, гладильные, мастерские магазинов, радио-, электротоваров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Г-0,8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66C9C" w:rsidRPr="00266C9C" w:rsidTr="00266C9C">
        <w:tc>
          <w:tcPr>
            <w:tcW w:w="7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87 Помещения главных касс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Г-0,8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66C9C" w:rsidRPr="00266C9C" w:rsidTr="00266C9C">
        <w:tc>
          <w:tcPr>
            <w:tcW w:w="7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88 Мастерские подгонки готового платья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Г-0,8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66C9C" w:rsidRPr="00266C9C" w:rsidTr="00266C9C">
        <w:tc>
          <w:tcPr>
            <w:tcW w:w="7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89 Рекламно-декорационные мастерские, мастерские ремонта оборудования и инвентаря, помещения бракеров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Г-0,8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66C9C" w:rsidRPr="00266C9C" w:rsidTr="00266C9C">
        <w:tc>
          <w:tcPr>
            <w:tcW w:w="5000" w:type="pct"/>
            <w:gridSpan w:val="11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Предприятия бытового обслуживания населения</w:t>
            </w:r>
          </w:p>
        </w:tc>
      </w:tr>
      <w:tr w:rsidR="00266C9C" w:rsidRPr="00266C9C" w:rsidTr="00266C9C">
        <w:tc>
          <w:tcPr>
            <w:tcW w:w="7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90 Бани: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6C9C" w:rsidRPr="00266C9C" w:rsidTr="00266C9C">
        <w:tc>
          <w:tcPr>
            <w:tcW w:w="7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</w:t>
            </w:r>
            <w:proofErr w:type="spellStart"/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ожидально-остывочные</w:t>
            </w:r>
            <w:proofErr w:type="spellEnd"/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Г-0,8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6C9C" w:rsidRPr="00266C9C" w:rsidTr="00266C9C">
        <w:tc>
          <w:tcPr>
            <w:tcW w:w="7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б) раздевальные, моечные, душевые, парильные;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Г-0,0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6C9C" w:rsidRPr="00266C9C" w:rsidTr="00266C9C">
        <w:tc>
          <w:tcPr>
            <w:tcW w:w="7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в) бассейны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Г-0,0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6C9C" w:rsidRPr="00266C9C" w:rsidTr="00266C9C">
        <w:tc>
          <w:tcPr>
            <w:tcW w:w="7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91 Парикмахерские: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6C9C" w:rsidRPr="00266C9C" w:rsidTr="00266C9C">
        <w:tc>
          <w:tcPr>
            <w:tcW w:w="7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мужской, </w:t>
            </w:r>
            <w:proofErr w:type="gramStart"/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женский</w:t>
            </w:r>
            <w:proofErr w:type="gramEnd"/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залы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Г-0,8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66C9C" w:rsidRPr="00266C9C" w:rsidTr="00266C9C">
        <w:tc>
          <w:tcPr>
            <w:tcW w:w="7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б) косметический кабинет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Г-0,8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66C9C" w:rsidRPr="00266C9C" w:rsidTr="00266C9C">
        <w:tc>
          <w:tcPr>
            <w:tcW w:w="7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92 Фотографии: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6C9C" w:rsidRPr="00266C9C" w:rsidTr="00266C9C">
        <w:tc>
          <w:tcPr>
            <w:tcW w:w="7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а) прием и выдача заказов;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Г-0,8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66C9C" w:rsidRPr="00266C9C" w:rsidTr="00266C9C">
        <w:tc>
          <w:tcPr>
            <w:tcW w:w="7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б) съемочный зал фотоателье;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Г-0,8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66C9C" w:rsidRPr="00266C9C" w:rsidTr="00266C9C">
        <w:tc>
          <w:tcPr>
            <w:tcW w:w="7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в) фотолаборатории, помещения приготовления растворов и генерации серебра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Г-0,8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66C9C" w:rsidRPr="00266C9C" w:rsidTr="00266C9C">
        <w:tc>
          <w:tcPr>
            <w:tcW w:w="7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г) помещения для ретуши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Г-0,8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15/20</w:t>
            </w:r>
          </w:p>
        </w:tc>
      </w:tr>
      <w:tr w:rsidR="00266C9C" w:rsidRPr="00266C9C" w:rsidTr="00266C9C">
        <w:tc>
          <w:tcPr>
            <w:tcW w:w="7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93 Прачечные: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6C9C" w:rsidRPr="00266C9C" w:rsidTr="00266C9C">
        <w:tc>
          <w:tcPr>
            <w:tcW w:w="7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а) прием и выдача белья: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6C9C" w:rsidRPr="00266C9C" w:rsidTr="00266C9C">
        <w:tc>
          <w:tcPr>
            <w:tcW w:w="7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прием с меткой, учет, выдача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Г-0,8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66C9C" w:rsidRPr="00266C9C" w:rsidTr="00266C9C">
        <w:tc>
          <w:tcPr>
            <w:tcW w:w="7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 хранение белья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В-1,0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6C9C" w:rsidRPr="00266C9C" w:rsidTr="00266C9C">
        <w:tc>
          <w:tcPr>
            <w:tcW w:w="7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б) стиральные отделения: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6C9C" w:rsidRPr="00266C9C" w:rsidTr="00266C9C">
        <w:tc>
          <w:tcPr>
            <w:tcW w:w="7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стирка, приготовление растворов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Г-0,8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66C9C" w:rsidRPr="00266C9C" w:rsidTr="00266C9C">
        <w:tc>
          <w:tcPr>
            <w:tcW w:w="7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 хранение стиральных материалов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Г-0,8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6C9C" w:rsidRPr="00266C9C" w:rsidTr="00266C9C">
        <w:tc>
          <w:tcPr>
            <w:tcW w:w="7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в) сушильно-гладильные отделения: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6C9C" w:rsidRPr="00266C9C" w:rsidTr="00266C9C">
        <w:tc>
          <w:tcPr>
            <w:tcW w:w="7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 механические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Г-0,8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66C9C" w:rsidRPr="00266C9C" w:rsidTr="00266C9C">
        <w:tc>
          <w:tcPr>
            <w:tcW w:w="7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 ручные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Г-0,8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66C9C" w:rsidRPr="00266C9C" w:rsidTr="00266C9C">
        <w:tc>
          <w:tcPr>
            <w:tcW w:w="7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г) упаковка белья;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Г-0,8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66C9C" w:rsidRPr="00266C9C" w:rsidTr="00266C9C">
        <w:tc>
          <w:tcPr>
            <w:tcW w:w="7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) починка белья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Г-0,8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66C9C" w:rsidRPr="00266C9C" w:rsidTr="00266C9C">
        <w:tc>
          <w:tcPr>
            <w:tcW w:w="7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94 Прачечные самообслуживания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Г-0,0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66C9C" w:rsidRPr="00266C9C" w:rsidTr="00266C9C">
        <w:tc>
          <w:tcPr>
            <w:tcW w:w="7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95 Ателье химчистки одежды: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6C9C" w:rsidRPr="00266C9C" w:rsidTr="00266C9C">
        <w:tc>
          <w:tcPr>
            <w:tcW w:w="7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а) прием и выдача одежды: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Г-0,8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66C9C" w:rsidRPr="00266C9C" w:rsidTr="00266C9C">
        <w:tc>
          <w:tcPr>
            <w:tcW w:w="7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б) помещения химчистки;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Г-0,8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66C9C" w:rsidRPr="00266C9C" w:rsidTr="00266C9C">
        <w:tc>
          <w:tcPr>
            <w:tcW w:w="7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в) выведение пятен;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Г-0,8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66C9C" w:rsidRPr="00266C9C" w:rsidTr="00266C9C">
        <w:tc>
          <w:tcPr>
            <w:tcW w:w="7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г) хранение химикатов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Г-0,8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6C9C" w:rsidRPr="00266C9C" w:rsidTr="00266C9C">
        <w:tc>
          <w:tcPr>
            <w:tcW w:w="7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95 Ателье пошива и ремонта одежды и трикотажных изделий: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6C9C" w:rsidRPr="00266C9C" w:rsidTr="00266C9C">
        <w:tc>
          <w:tcPr>
            <w:tcW w:w="7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а) пошивочные цехи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Г-0,8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66C9C" w:rsidRPr="00266C9C" w:rsidTr="00266C9C">
        <w:tc>
          <w:tcPr>
            <w:tcW w:w="7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б) закройные отделения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Г-0,8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66C9C" w:rsidRPr="00266C9C" w:rsidTr="00266C9C">
        <w:tc>
          <w:tcPr>
            <w:tcW w:w="7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в) отделения ремонта одежды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Г-0,8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66C9C" w:rsidRPr="00266C9C" w:rsidTr="00266C9C">
        <w:tc>
          <w:tcPr>
            <w:tcW w:w="7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г) отделения подготовки прикладных материалов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Г-0,8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66C9C" w:rsidRPr="00266C9C" w:rsidTr="00266C9C">
        <w:tc>
          <w:tcPr>
            <w:tcW w:w="7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) отделения ручной и машинной вязки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Г-0,8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66C9C" w:rsidRPr="00266C9C" w:rsidTr="00266C9C">
        <w:tc>
          <w:tcPr>
            <w:tcW w:w="7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е) утюжные, декатировочные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Г-0,8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66C9C" w:rsidRPr="00266C9C" w:rsidTr="00266C9C">
        <w:tc>
          <w:tcPr>
            <w:tcW w:w="7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97 Пункты проката: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6C9C" w:rsidRPr="00266C9C" w:rsidTr="00266C9C">
        <w:tc>
          <w:tcPr>
            <w:tcW w:w="7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помещения для </w:t>
            </w: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посетителей;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Г-0,8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66C9C" w:rsidRPr="00266C9C" w:rsidTr="00266C9C">
        <w:tc>
          <w:tcPr>
            <w:tcW w:w="7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б) кладовые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Г-0,8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6C9C" w:rsidRPr="00266C9C" w:rsidTr="00266C9C">
        <w:tc>
          <w:tcPr>
            <w:tcW w:w="7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98 Ремонтные мастерские: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6C9C" w:rsidRPr="00266C9C" w:rsidTr="00266C9C">
        <w:tc>
          <w:tcPr>
            <w:tcW w:w="7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а) изготовление и ремонт головных уборов, скорняжные работы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Г-0,8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66C9C" w:rsidRPr="00266C9C" w:rsidTr="00266C9C">
        <w:tc>
          <w:tcPr>
            <w:tcW w:w="7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б) ремонт обуви, галантереи металлоизделий, изделий из пластмассы, бытовых электроприборов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Г-0,8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66C9C" w:rsidRPr="00266C9C" w:rsidTr="00266C9C">
        <w:tc>
          <w:tcPr>
            <w:tcW w:w="7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в) ремонт часов, ювелирные и граверные работы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Г-0,8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3 000</w:t>
            </w: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66C9C" w:rsidRPr="00266C9C" w:rsidTr="00266C9C">
        <w:tc>
          <w:tcPr>
            <w:tcW w:w="7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г) ремонт фото-, кино-, радио- и телеаппаратуры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Г-0,8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66C9C" w:rsidRPr="00266C9C" w:rsidTr="00266C9C">
        <w:tc>
          <w:tcPr>
            <w:tcW w:w="7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99 Студия звукозаписи: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6C9C" w:rsidRPr="00266C9C" w:rsidTr="00266C9C">
        <w:tc>
          <w:tcPr>
            <w:tcW w:w="7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а) помещения для записи и прослушивания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Г-0,8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66C9C" w:rsidRPr="00266C9C" w:rsidTr="00266C9C">
        <w:tc>
          <w:tcPr>
            <w:tcW w:w="7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б) фонотеки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Г-0,8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6C9C" w:rsidRPr="00266C9C" w:rsidTr="00266C9C">
        <w:tc>
          <w:tcPr>
            <w:tcW w:w="5000" w:type="pct"/>
            <w:gridSpan w:val="11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Гостиницы</w:t>
            </w:r>
          </w:p>
        </w:tc>
      </w:tr>
      <w:tr w:rsidR="00266C9C" w:rsidRPr="00266C9C" w:rsidTr="00266C9C">
        <w:tc>
          <w:tcPr>
            <w:tcW w:w="7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100 Бюро обслуживания, гостиные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Г-0,8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66C9C" w:rsidRPr="00266C9C" w:rsidTr="00266C9C">
        <w:tc>
          <w:tcPr>
            <w:tcW w:w="7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101 Помещения дежурного обслуживающего персонала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Г-0,8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66C9C" w:rsidRPr="00266C9C" w:rsidTr="00266C9C">
        <w:tc>
          <w:tcPr>
            <w:tcW w:w="7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102 Номера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Г-0,0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66C9C" w:rsidRPr="00266C9C" w:rsidTr="00266C9C">
        <w:tc>
          <w:tcPr>
            <w:tcW w:w="5000" w:type="pct"/>
            <w:gridSpan w:val="11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66C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Учреждения здравоохранения (больницы, поликлиники, хосписы, медицинские центры, аптеки, </w:t>
            </w:r>
            <w:r w:rsidRPr="00266C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  <w:t>центры санитарно-эпидемиологической службы, станции скорой </w:t>
            </w:r>
            <w:r w:rsidRPr="00266C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  <w:t>и неотложной медицинской помощи, молочные кухни)</w:t>
            </w:r>
            <w:proofErr w:type="gramEnd"/>
          </w:p>
        </w:tc>
      </w:tr>
      <w:tr w:rsidR="00266C9C" w:rsidRPr="00266C9C" w:rsidTr="00266C9C">
        <w:tc>
          <w:tcPr>
            <w:tcW w:w="5000" w:type="pct"/>
            <w:gridSpan w:val="11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Операционный блок, реанимационный зал, перевязочные, родовые отделения</w:t>
            </w:r>
          </w:p>
        </w:tc>
      </w:tr>
      <w:tr w:rsidR="00266C9C" w:rsidRPr="00266C9C" w:rsidTr="00266C9C">
        <w:tc>
          <w:tcPr>
            <w:tcW w:w="7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103 Операционная, помещения гипотермии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Г-0,8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66C9C" w:rsidRPr="00266C9C" w:rsidTr="00266C9C">
        <w:tc>
          <w:tcPr>
            <w:tcW w:w="7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104 </w:t>
            </w:r>
            <w:proofErr w:type="gramStart"/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Родовая</w:t>
            </w:r>
            <w:proofErr w:type="gramEnd"/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диализационная</w:t>
            </w:r>
            <w:proofErr w:type="spellEnd"/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, реанимационные залы, перевязочные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Г-0,8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66C9C" w:rsidRPr="00266C9C" w:rsidTr="00266C9C">
        <w:tc>
          <w:tcPr>
            <w:tcW w:w="7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105 Кабинет ангиографии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Г-0,8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66C9C" w:rsidRPr="00266C9C" w:rsidTr="00266C9C">
        <w:tc>
          <w:tcPr>
            <w:tcW w:w="7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106 Предоперационная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Г-0,8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66C9C" w:rsidRPr="00266C9C" w:rsidTr="00266C9C">
        <w:tc>
          <w:tcPr>
            <w:tcW w:w="7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107 Монтажные аппаратов искусственного кровообращения, искусственной почки и т.д.</w:t>
            </w:r>
            <w:proofErr w:type="gramEnd"/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Г-0,8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66C9C" w:rsidRPr="00266C9C" w:rsidTr="00266C9C">
        <w:tc>
          <w:tcPr>
            <w:tcW w:w="7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108 Помещения хранения крови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Г-0,8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66C9C" w:rsidRPr="00266C9C" w:rsidTr="00266C9C">
        <w:tc>
          <w:tcPr>
            <w:tcW w:w="7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109 Помещение хранения и приготовления гипса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Г-0,8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6C9C" w:rsidRPr="00266C9C" w:rsidTr="00266C9C">
        <w:tc>
          <w:tcPr>
            <w:tcW w:w="5000" w:type="pct"/>
            <w:gridSpan w:val="11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Кабинеты врачей</w:t>
            </w:r>
          </w:p>
        </w:tc>
      </w:tr>
      <w:tr w:rsidR="00266C9C" w:rsidRPr="00266C9C" w:rsidTr="00266C9C">
        <w:tc>
          <w:tcPr>
            <w:tcW w:w="7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110 Кабинеты хирургов, акушеров, гинекологов, травматологов, педиатров, инфекционистов, дерматологов, аллергологов, стоматологов; смотровые, приемно-смотровые боксы</w:t>
            </w:r>
            <w:proofErr w:type="gramEnd"/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Г-0,8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66C9C" w:rsidRPr="00266C9C" w:rsidTr="00266C9C">
        <w:tc>
          <w:tcPr>
            <w:tcW w:w="7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111 Кабинеты врачей в амбулаторно-поликлинических учреждениях, не приведенных выше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Г-0,8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66C9C" w:rsidRPr="00266C9C" w:rsidTr="00266C9C">
        <w:tc>
          <w:tcPr>
            <w:tcW w:w="7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112 Темные комнаты офтальмологов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Г-0,8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66C9C" w:rsidRPr="00266C9C" w:rsidTr="00266C9C">
        <w:tc>
          <w:tcPr>
            <w:tcW w:w="5000" w:type="pct"/>
            <w:gridSpan w:val="11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Отделения функциональной диагностики и восстановительного лечения</w:t>
            </w:r>
          </w:p>
        </w:tc>
      </w:tr>
      <w:tr w:rsidR="00266C9C" w:rsidRPr="00266C9C" w:rsidTr="00266C9C">
        <w:tc>
          <w:tcPr>
            <w:tcW w:w="7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113 Кабинеты функциональной диагностики, эндоскопические кабинеты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Г-0,8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66C9C" w:rsidRPr="00266C9C" w:rsidTr="00266C9C">
        <w:tc>
          <w:tcPr>
            <w:tcW w:w="7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114 Фотарии, кабинеты физиотерапии, массажа, лечебной физкультуры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Г-0,8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66C9C" w:rsidRPr="00266C9C" w:rsidTr="00266C9C">
        <w:tc>
          <w:tcPr>
            <w:tcW w:w="7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115 Кабинеты: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6C9C" w:rsidRPr="00266C9C" w:rsidTr="00266C9C">
        <w:tc>
          <w:tcPr>
            <w:tcW w:w="7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</w:t>
            </w:r>
            <w:proofErr w:type="spellStart"/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рентгенобронхоскопии</w:t>
            </w:r>
            <w:proofErr w:type="spellEnd"/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лапароскопии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Г-0,8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66C9C" w:rsidRPr="00266C9C" w:rsidTr="00266C9C">
        <w:tc>
          <w:tcPr>
            <w:tcW w:w="7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б) гидротерапии, лечебные ванны, душевые залы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Г-0,8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66C9C" w:rsidRPr="00266C9C" w:rsidTr="00266C9C">
        <w:tc>
          <w:tcPr>
            <w:tcW w:w="7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в) трудотерапии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Г-0,8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66C9C" w:rsidRPr="00266C9C" w:rsidTr="00266C9C">
        <w:tc>
          <w:tcPr>
            <w:tcW w:w="7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г) для лечения сном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Г-0,8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6C9C" w:rsidRPr="00266C9C" w:rsidTr="00266C9C">
        <w:tc>
          <w:tcPr>
            <w:tcW w:w="7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116 Помещения подготовки парафина, озокерита, обработки прокладок, стирки и сушки простыней, холстов, брезентов, регенерации грязи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Г-0,8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6C9C" w:rsidRPr="00266C9C" w:rsidTr="00266C9C">
        <w:tc>
          <w:tcPr>
            <w:tcW w:w="5000" w:type="pct"/>
            <w:gridSpan w:val="11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Рентгеновское отделение</w:t>
            </w:r>
          </w:p>
        </w:tc>
      </w:tr>
      <w:tr w:rsidR="00266C9C" w:rsidRPr="00266C9C" w:rsidTr="00266C9C">
        <w:tc>
          <w:tcPr>
            <w:tcW w:w="7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117 Рентгенодиагностический кабинет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Г-0,8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6C9C" w:rsidRPr="00266C9C" w:rsidTr="00266C9C">
        <w:tc>
          <w:tcPr>
            <w:tcW w:w="7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118 Кабинеты флюорографии, рентгеновских снимков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Г-0,8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66C9C" w:rsidRPr="00266C9C" w:rsidTr="00266C9C">
        <w:tc>
          <w:tcPr>
            <w:tcW w:w="7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119 Кабинеты для раздевания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Г-0,8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6C9C" w:rsidRPr="00266C9C" w:rsidTr="00266C9C">
        <w:tc>
          <w:tcPr>
            <w:tcW w:w="5000" w:type="pct"/>
            <w:gridSpan w:val="11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Радиологическое отделение</w:t>
            </w:r>
          </w:p>
        </w:tc>
      </w:tr>
      <w:tr w:rsidR="00266C9C" w:rsidRPr="00266C9C" w:rsidTr="00266C9C">
        <w:tc>
          <w:tcPr>
            <w:tcW w:w="7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120 Радиометрическая, дозиметрическая, </w:t>
            </w: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кабинеты терапии излучениями высоких энергий, </w:t>
            </w:r>
            <w:proofErr w:type="spellStart"/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сканнерная</w:t>
            </w:r>
            <w:proofErr w:type="spellEnd"/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Г-0,8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66C9C" w:rsidRPr="00266C9C" w:rsidTr="00266C9C">
        <w:tc>
          <w:tcPr>
            <w:tcW w:w="7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121 Кабина </w:t>
            </w:r>
            <w:proofErr w:type="spellStart"/>
            <w:proofErr w:type="gramStart"/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гамма-терапии</w:t>
            </w:r>
            <w:proofErr w:type="spellEnd"/>
            <w:proofErr w:type="gramEnd"/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Г-0,8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66C9C" w:rsidRPr="00266C9C" w:rsidTr="00266C9C">
        <w:tc>
          <w:tcPr>
            <w:tcW w:w="7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122 Конденсаторная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Г-0,8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6C9C" w:rsidRPr="00266C9C" w:rsidTr="00266C9C">
        <w:tc>
          <w:tcPr>
            <w:tcW w:w="7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123 Хранилище радиоактивных веществ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Г-0,8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66C9C" w:rsidRPr="00266C9C" w:rsidTr="00266C9C">
        <w:tc>
          <w:tcPr>
            <w:tcW w:w="7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124 Помещение хранения радиоактивных выделений и выдержки радиоактивных отходов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Г-0,8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6C9C" w:rsidRPr="00266C9C" w:rsidTr="00266C9C">
        <w:tc>
          <w:tcPr>
            <w:tcW w:w="5000" w:type="pct"/>
            <w:gridSpan w:val="11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Палаты</w:t>
            </w:r>
          </w:p>
        </w:tc>
      </w:tr>
      <w:tr w:rsidR="00266C9C" w:rsidRPr="00266C9C" w:rsidTr="00266C9C">
        <w:tc>
          <w:tcPr>
            <w:tcW w:w="7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125 Палаты: детских отделений, для новорожденных; интенсивной терапии, послеоперационные, палаты матери и ребенка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Г-0,0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66C9C" w:rsidRPr="00266C9C" w:rsidTr="00266C9C">
        <w:tc>
          <w:tcPr>
            <w:tcW w:w="7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  <w:proofErr w:type="gramStart"/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рочие палаты и спальни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Г-0,0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66C9C" w:rsidRPr="00266C9C" w:rsidTr="00266C9C">
        <w:tc>
          <w:tcPr>
            <w:tcW w:w="7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127 Приемные фильтры и боксы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Г-0,0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66C9C" w:rsidRPr="00266C9C" w:rsidTr="00266C9C">
        <w:tc>
          <w:tcPr>
            <w:tcW w:w="5000" w:type="pct"/>
            <w:gridSpan w:val="11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Лаборатории медицинских учреждений</w:t>
            </w:r>
          </w:p>
        </w:tc>
      </w:tr>
      <w:tr w:rsidR="00266C9C" w:rsidRPr="00266C9C" w:rsidTr="00266C9C">
        <w:tc>
          <w:tcPr>
            <w:tcW w:w="7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128 Помещения приема, выдачи и регистрации анализов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Г-0,8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66C9C" w:rsidRPr="00266C9C" w:rsidTr="00266C9C">
        <w:tc>
          <w:tcPr>
            <w:tcW w:w="7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129 Лаборатории проведения анализов, кабинеты серологических исследований, колориметрические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Г-0,8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66C9C" w:rsidRPr="00266C9C" w:rsidTr="00266C9C">
        <w:tc>
          <w:tcPr>
            <w:tcW w:w="7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 Препараторские, лаборантские </w:t>
            </w:r>
            <w:proofErr w:type="spellStart"/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общеклинических</w:t>
            </w:r>
            <w:proofErr w:type="spellEnd"/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гематологических, биохимических бактериологических, гистологических и цитологических лабораторий, кабинеты взятия проб, цитологических исследований, </w:t>
            </w:r>
            <w:proofErr w:type="spellStart"/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коагулографии</w:t>
            </w:r>
            <w:proofErr w:type="spellEnd"/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фотометрии весовая, термостатная, </w:t>
            </w:r>
            <w:proofErr w:type="spellStart"/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средоварная</w:t>
            </w:r>
            <w:proofErr w:type="spellEnd"/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помещение </w:t>
            </w: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для окраски проб, </w:t>
            </w:r>
            <w:proofErr w:type="spellStart"/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центрифужная</w:t>
            </w:r>
            <w:proofErr w:type="spellEnd"/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Г-0,8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66C9C" w:rsidRPr="00266C9C" w:rsidTr="00266C9C">
        <w:tc>
          <w:tcPr>
            <w:tcW w:w="7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131 Комната хранения реактивов и лаборантской посуды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Г-0,8-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6C9C" w:rsidRPr="00266C9C" w:rsidTr="00266C9C">
        <w:tc>
          <w:tcPr>
            <w:tcW w:w="7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132 Кабинеты с кабинами зондирования и взятия желудочного сока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Г-0,8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66C9C" w:rsidRPr="00266C9C" w:rsidTr="00266C9C">
        <w:tc>
          <w:tcPr>
            <w:tcW w:w="7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133 Стеклодувная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Г-0,8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66C9C" w:rsidRPr="00266C9C" w:rsidTr="00266C9C">
        <w:tc>
          <w:tcPr>
            <w:tcW w:w="7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134 Помещения зубных техников, гипсовые, </w:t>
            </w:r>
            <w:proofErr w:type="spellStart"/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полимеризационные</w:t>
            </w:r>
            <w:proofErr w:type="spellEnd"/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Г-0,8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66C9C" w:rsidRPr="00266C9C" w:rsidTr="00266C9C">
        <w:tc>
          <w:tcPr>
            <w:tcW w:w="5000" w:type="pct"/>
            <w:gridSpan w:val="11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Аптеки</w:t>
            </w:r>
          </w:p>
        </w:tc>
      </w:tr>
      <w:tr w:rsidR="00266C9C" w:rsidRPr="00266C9C" w:rsidTr="00266C9C">
        <w:tc>
          <w:tcPr>
            <w:tcW w:w="7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135 Площадь для посетителей в зале обслуживания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Г-0,8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66C9C" w:rsidRPr="00266C9C" w:rsidTr="00266C9C">
        <w:tc>
          <w:tcPr>
            <w:tcW w:w="7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136 Рецептурный отдел, отделы ручной продажи, оптики, готовых лекарственных средств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Г-0,8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66C9C" w:rsidRPr="00266C9C" w:rsidTr="00266C9C">
        <w:tc>
          <w:tcPr>
            <w:tcW w:w="7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137 Ассистентская, асептическая, аналитическая, фасовочная, заготовочная концентратов и полуфабрикатов, контрольно-маркировочная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Г-0,8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66C9C" w:rsidRPr="00266C9C" w:rsidTr="00266C9C">
        <w:tc>
          <w:tcPr>
            <w:tcW w:w="7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138 Стерилизационная, моечная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Г-0,8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66C9C" w:rsidRPr="00266C9C" w:rsidTr="00266C9C">
        <w:tc>
          <w:tcPr>
            <w:tcW w:w="7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139 Помещения хранения лекарственных и перевязочных средств, посуды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Г-0,8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6C9C" w:rsidRPr="00266C9C" w:rsidTr="00266C9C">
        <w:tc>
          <w:tcPr>
            <w:tcW w:w="7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140 Помещение хранения кислот, дезинфекционных средств, горючих и легковоспламеняющихся жидкостей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Г-0,8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6C9C" w:rsidRPr="00266C9C" w:rsidTr="00266C9C">
        <w:tc>
          <w:tcPr>
            <w:tcW w:w="7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141 Кладовая тары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Г-0,8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6C9C" w:rsidRPr="00266C9C" w:rsidTr="00266C9C">
        <w:tc>
          <w:tcPr>
            <w:tcW w:w="5000" w:type="pct"/>
            <w:gridSpan w:val="11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Стерилизационные помещения и дезинфекционные помещения</w:t>
            </w:r>
          </w:p>
        </w:tc>
      </w:tr>
      <w:tr w:rsidR="00266C9C" w:rsidRPr="00266C9C" w:rsidTr="00266C9C">
        <w:tc>
          <w:tcPr>
            <w:tcW w:w="7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142 </w:t>
            </w:r>
            <w:proofErr w:type="spellStart"/>
            <w:proofErr w:type="gramStart"/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Стерилизационная-автоклавная</w:t>
            </w:r>
            <w:proofErr w:type="spellEnd"/>
            <w:proofErr w:type="gramEnd"/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помещение </w:t>
            </w: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приема и хранения материалов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Г-0,8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66C9C" w:rsidRPr="00266C9C" w:rsidTr="00266C9C">
        <w:tc>
          <w:tcPr>
            <w:tcW w:w="7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143 Помещение подготовки инструментов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Г-0,8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66C9C" w:rsidRPr="00266C9C" w:rsidTr="00266C9C">
        <w:tc>
          <w:tcPr>
            <w:tcW w:w="7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144 Помещение ремонта и заточки инструментов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Г-0,8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66C9C" w:rsidRPr="00266C9C" w:rsidTr="00266C9C">
        <w:tc>
          <w:tcPr>
            <w:tcW w:w="7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145 Помещение дезинфекционных камер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Г-0,8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6C9C" w:rsidRPr="00266C9C" w:rsidTr="00266C9C">
        <w:tc>
          <w:tcPr>
            <w:tcW w:w="7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146 Помещение для хранения дезинфекционных средств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Г-0,8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6C9C" w:rsidRPr="00266C9C" w:rsidTr="00266C9C">
        <w:tc>
          <w:tcPr>
            <w:tcW w:w="5000" w:type="pct"/>
            <w:gridSpan w:val="11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Патологоанатомическое отделение</w:t>
            </w:r>
          </w:p>
        </w:tc>
      </w:tr>
      <w:tr w:rsidR="00266C9C" w:rsidRPr="00266C9C" w:rsidTr="00266C9C">
        <w:tc>
          <w:tcPr>
            <w:tcW w:w="7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147 Секционная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Г-0,8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66C9C" w:rsidRPr="00266C9C" w:rsidTr="00266C9C">
        <w:tc>
          <w:tcPr>
            <w:tcW w:w="7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148 </w:t>
            </w:r>
            <w:proofErr w:type="spellStart"/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Предсекционная</w:t>
            </w:r>
            <w:proofErr w:type="spellEnd"/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, фиксационная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Г-0,8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66C9C" w:rsidRPr="00266C9C" w:rsidTr="00266C9C">
        <w:tc>
          <w:tcPr>
            <w:tcW w:w="7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149 Помещения для одевания трупов, траурный зал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Г-0,8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66C9C" w:rsidRPr="00266C9C" w:rsidTr="00266C9C">
        <w:tc>
          <w:tcPr>
            <w:tcW w:w="7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150 Помещения хранения трупов, похоронных принадлежностей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Г-0,8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6C9C" w:rsidRPr="00266C9C" w:rsidTr="00266C9C">
        <w:tc>
          <w:tcPr>
            <w:tcW w:w="5000" w:type="pct"/>
            <w:gridSpan w:val="11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Санитарно-эпидемиологические центры и дезинфекционные станции</w:t>
            </w:r>
          </w:p>
        </w:tc>
      </w:tr>
      <w:tr w:rsidR="00266C9C" w:rsidRPr="00266C9C" w:rsidTr="00266C9C">
        <w:tc>
          <w:tcPr>
            <w:tcW w:w="7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151 Диспетчерские, помещения хранения и выдачи готовых приманок, фасовочные, выдачи дезинфекционных средств и бактерийных препаратов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Г-0,8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66C9C" w:rsidRPr="00266C9C" w:rsidTr="00266C9C">
        <w:tc>
          <w:tcPr>
            <w:tcW w:w="7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152 Помещение хранения биологических, лечебных, диагностических препаратов, реактивов, дезинфицирующих средств, кислот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Г-0,8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66C9C" w:rsidRPr="00266C9C" w:rsidTr="00266C9C">
        <w:tc>
          <w:tcPr>
            <w:tcW w:w="7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153 Помещения хранения дезинфекционной аппаратуры, инвентаря, белья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Г-0,8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6C9C" w:rsidRPr="00266C9C" w:rsidTr="00266C9C">
        <w:tc>
          <w:tcPr>
            <w:tcW w:w="7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154 Комнаты гельминтологов, </w:t>
            </w: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энтомологов, вирусологов, лаборантские, химические, биохимические лаборатории, серологические, боксы, препараторские</w:t>
            </w:r>
            <w:proofErr w:type="gramEnd"/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Г-0,8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66C9C" w:rsidRPr="00266C9C" w:rsidTr="00266C9C">
        <w:tc>
          <w:tcPr>
            <w:tcW w:w="7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155 Радиологические, радиохимические, помещения спектроскопии и полярографии, лаборатории акустики, вибрации, электромагнитных полей, физиологии труда, </w:t>
            </w:r>
            <w:proofErr w:type="spellStart"/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средоварочные</w:t>
            </w:r>
            <w:proofErr w:type="spellEnd"/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боксами, термитные</w:t>
            </w:r>
            <w:proofErr w:type="gramEnd"/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Г-0,8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66C9C" w:rsidRPr="00266C9C" w:rsidTr="00266C9C">
        <w:tc>
          <w:tcPr>
            <w:tcW w:w="7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156 Моечные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Г-0,8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66C9C" w:rsidRPr="00266C9C" w:rsidTr="00266C9C">
        <w:tc>
          <w:tcPr>
            <w:tcW w:w="7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157 Помещения взятия проб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Г-0,8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66C9C" w:rsidRPr="00266C9C" w:rsidTr="00266C9C">
        <w:tc>
          <w:tcPr>
            <w:tcW w:w="7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158 Боксы серологических исследований особо опасных инфекций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Г-0,8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66C9C" w:rsidRPr="00266C9C" w:rsidTr="00266C9C">
        <w:tc>
          <w:tcPr>
            <w:tcW w:w="7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159 Комнаты </w:t>
            </w:r>
            <w:proofErr w:type="spellStart"/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зоопаразитологов</w:t>
            </w:r>
            <w:proofErr w:type="spellEnd"/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Г-0,8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66C9C" w:rsidRPr="00266C9C" w:rsidTr="00266C9C">
        <w:tc>
          <w:tcPr>
            <w:tcW w:w="7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160 </w:t>
            </w:r>
            <w:proofErr w:type="spellStart"/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Биопробная</w:t>
            </w:r>
            <w:proofErr w:type="spellEnd"/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помещения хранения питательных сред, </w:t>
            </w:r>
            <w:proofErr w:type="spellStart"/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предбоксы</w:t>
            </w:r>
            <w:proofErr w:type="spellEnd"/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Г-0,8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66C9C" w:rsidRPr="00266C9C" w:rsidTr="00266C9C">
        <w:tc>
          <w:tcPr>
            <w:tcW w:w="7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161 Помещения </w:t>
            </w:r>
            <w:proofErr w:type="spellStart"/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дезкамер</w:t>
            </w:r>
            <w:proofErr w:type="spellEnd"/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, стерильные цехи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Г-0,8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66C9C" w:rsidRPr="00266C9C" w:rsidTr="00266C9C">
        <w:tc>
          <w:tcPr>
            <w:tcW w:w="7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162 Помещения сжигания трупов животных и отходов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Г-0,8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6C9C" w:rsidRPr="00266C9C" w:rsidTr="00266C9C">
        <w:tc>
          <w:tcPr>
            <w:tcW w:w="5000" w:type="pct"/>
            <w:gridSpan w:val="11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Виварий</w:t>
            </w:r>
          </w:p>
        </w:tc>
      </w:tr>
      <w:tr w:rsidR="00266C9C" w:rsidRPr="00266C9C" w:rsidTr="00266C9C">
        <w:tc>
          <w:tcPr>
            <w:tcW w:w="7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163 Виварий. Помещения для содержания животных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Г-0,8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66C9C" w:rsidRPr="00266C9C" w:rsidTr="00266C9C">
        <w:tc>
          <w:tcPr>
            <w:tcW w:w="5000" w:type="pct"/>
            <w:gridSpan w:val="11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Станции скорой и неотложной медицинской помощи</w:t>
            </w:r>
          </w:p>
        </w:tc>
      </w:tr>
      <w:tr w:rsidR="00266C9C" w:rsidRPr="00266C9C" w:rsidTr="00266C9C">
        <w:tc>
          <w:tcPr>
            <w:tcW w:w="7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164 Диспетчерская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Г-0,8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66C9C" w:rsidRPr="00266C9C" w:rsidTr="00266C9C">
        <w:tc>
          <w:tcPr>
            <w:tcW w:w="7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165 Помещение радиопоста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Г-0,8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66C9C" w:rsidRPr="00266C9C" w:rsidTr="00266C9C">
        <w:tc>
          <w:tcPr>
            <w:tcW w:w="7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166 Помещение хранения ящиков выездных бригад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Стеллажи, В-1,0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6C9C" w:rsidRPr="00266C9C" w:rsidTr="00266C9C">
        <w:tc>
          <w:tcPr>
            <w:tcW w:w="7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167 Помещения текущего запаса медикаментов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Г-0,8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66C9C" w:rsidRPr="00266C9C" w:rsidTr="00266C9C">
        <w:tc>
          <w:tcPr>
            <w:tcW w:w="7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168 Комната выездных бригад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Г-0,8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66C9C" w:rsidRPr="00266C9C" w:rsidTr="00266C9C">
        <w:tc>
          <w:tcPr>
            <w:tcW w:w="5000" w:type="pct"/>
            <w:gridSpan w:val="11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Молочные кухни, раздаточные пункты</w:t>
            </w:r>
          </w:p>
        </w:tc>
      </w:tr>
      <w:tr w:rsidR="00266C9C" w:rsidRPr="00266C9C" w:rsidTr="00266C9C">
        <w:tc>
          <w:tcPr>
            <w:tcW w:w="7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169 Помещения фильтрации и разлива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Г-0,8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66C9C" w:rsidRPr="00266C9C" w:rsidTr="00266C9C">
        <w:tc>
          <w:tcPr>
            <w:tcW w:w="7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 </w:t>
            </w:r>
            <w:proofErr w:type="spellStart"/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Остывочная</w:t>
            </w:r>
            <w:proofErr w:type="spellEnd"/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Г-0,8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66C9C" w:rsidRPr="00266C9C" w:rsidTr="00266C9C">
        <w:tc>
          <w:tcPr>
            <w:tcW w:w="7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171 Помещения приготовления и фасовки продуктов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Г-0,8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66C9C" w:rsidRPr="00266C9C" w:rsidTr="00266C9C">
        <w:tc>
          <w:tcPr>
            <w:tcW w:w="7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172 Прием и хранение посуды, </w:t>
            </w:r>
            <w:proofErr w:type="gramStart"/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раздаточная</w:t>
            </w:r>
            <w:proofErr w:type="gramEnd"/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Г-0,8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66C9C" w:rsidRPr="00266C9C" w:rsidTr="00266C9C">
        <w:tc>
          <w:tcPr>
            <w:tcW w:w="5000" w:type="pct"/>
            <w:gridSpan w:val="11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Прочие помещения лечебных учреждений</w:t>
            </w:r>
          </w:p>
        </w:tc>
      </w:tr>
      <w:tr w:rsidR="00266C9C" w:rsidRPr="00266C9C" w:rsidTr="00266C9C">
        <w:tc>
          <w:tcPr>
            <w:tcW w:w="7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173 Процедурная, манипуляционная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Г-0,8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66C9C" w:rsidRPr="00266C9C" w:rsidTr="00266C9C">
        <w:tc>
          <w:tcPr>
            <w:tcW w:w="7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174 Кабинеты, посты медицинских сестер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Г-0,8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66C9C" w:rsidRPr="00266C9C" w:rsidTr="00266C9C">
        <w:tc>
          <w:tcPr>
            <w:tcW w:w="7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175 Комнаты дневного пребывания, бесед с врачом, кормления детей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Г-0,8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66C9C" w:rsidRPr="00266C9C" w:rsidTr="00266C9C">
        <w:tc>
          <w:tcPr>
            <w:tcW w:w="7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176 Аппаратная (пульт управления) рентгеновских, радиологических и прочих отделений, помещения мытья, стерилизации сортировки и хранения, бельевые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Г-0,8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66C9C" w:rsidRPr="00266C9C" w:rsidTr="00266C9C">
        <w:tc>
          <w:tcPr>
            <w:tcW w:w="7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177 Регистратура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Г-0,8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66C9C" w:rsidRPr="00266C9C" w:rsidTr="00266C9C">
        <w:tc>
          <w:tcPr>
            <w:tcW w:w="7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178 Коридоры медицинских учреждений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Г-0,8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6C9C" w:rsidRPr="00266C9C" w:rsidTr="00266C9C">
        <w:tc>
          <w:tcPr>
            <w:tcW w:w="7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179 Помещения и места хранения переносной аппаратуры, каталог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Г-0,0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6C9C" w:rsidRPr="00266C9C" w:rsidTr="00266C9C">
        <w:tc>
          <w:tcPr>
            <w:tcW w:w="7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180 Веранды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Г-0,8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66C9C" w:rsidRPr="00266C9C" w:rsidTr="00266C9C">
        <w:tc>
          <w:tcPr>
            <w:tcW w:w="5000" w:type="pct"/>
            <w:gridSpan w:val="11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Вокзалы</w:t>
            </w:r>
          </w:p>
        </w:tc>
      </w:tr>
      <w:tr w:rsidR="00266C9C" w:rsidRPr="00266C9C" w:rsidTr="00266C9C">
        <w:tc>
          <w:tcPr>
            <w:tcW w:w="7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181 Залы ожидания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Г-0,0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6C9C" w:rsidRPr="00266C9C" w:rsidTr="00266C9C">
        <w:tc>
          <w:tcPr>
            <w:tcW w:w="7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182 Операционные, кассовые залы, билетные багажные кассы, отделение связи, операторская, диспетчерская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Г-0,8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66C9C" w:rsidRPr="00266C9C" w:rsidTr="00266C9C">
        <w:tc>
          <w:tcPr>
            <w:tcW w:w="7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183 Вычислительный центр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Г-0,8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66C9C" w:rsidRPr="00266C9C" w:rsidTr="00266C9C">
        <w:tc>
          <w:tcPr>
            <w:tcW w:w="7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184 Распределительные залы, вестибюли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Г-0,0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6C9C" w:rsidRPr="00266C9C" w:rsidTr="00266C9C">
        <w:tc>
          <w:tcPr>
            <w:tcW w:w="7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185 Комнаты матери и ребенка, длительного пребывания пассажиров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Г-0,8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66C9C" w:rsidRPr="00266C9C" w:rsidTr="00266C9C">
        <w:tc>
          <w:tcPr>
            <w:tcW w:w="5000" w:type="pct"/>
            <w:gridSpan w:val="11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Прочие вспомогательные здания и помещения</w:t>
            </w:r>
          </w:p>
        </w:tc>
      </w:tr>
      <w:tr w:rsidR="00266C9C" w:rsidRPr="00266C9C" w:rsidTr="00266C9C">
        <w:tc>
          <w:tcPr>
            <w:tcW w:w="7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186 Санитарно-бытовые помещения: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6C9C" w:rsidRPr="00266C9C" w:rsidTr="00266C9C">
        <w:tc>
          <w:tcPr>
            <w:tcW w:w="7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а) умывальные, уборные, курительные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Г-0,0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6C9C" w:rsidRPr="00266C9C" w:rsidTr="00266C9C">
        <w:tc>
          <w:tcPr>
            <w:tcW w:w="7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 душевые, гардеробные, помещения сушки, </w:t>
            </w:r>
            <w:proofErr w:type="spellStart"/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обеспыливания</w:t>
            </w:r>
            <w:proofErr w:type="spellEnd"/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обеззараживания одежды и обуви, помещения обогревания </w:t>
            </w:r>
            <w:proofErr w:type="gramStart"/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работающих</w:t>
            </w:r>
            <w:proofErr w:type="gramEnd"/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Г-0,0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6C9C" w:rsidRPr="00266C9C" w:rsidTr="00266C9C">
        <w:tc>
          <w:tcPr>
            <w:tcW w:w="7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187 Вестибюли и гардеробные уличной одежды: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6C9C" w:rsidRPr="00266C9C" w:rsidTr="00266C9C">
        <w:tc>
          <w:tcPr>
            <w:tcW w:w="7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а) в вузах, школах, общежитиях, гостиницах, при входах в крупные общественные здания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Г-0,0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6C9C" w:rsidRPr="00266C9C" w:rsidTr="00266C9C">
        <w:tc>
          <w:tcPr>
            <w:tcW w:w="7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б) в прочих общественных зданиях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Г-0,0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6C9C" w:rsidRPr="00266C9C" w:rsidTr="00266C9C">
        <w:tc>
          <w:tcPr>
            <w:tcW w:w="7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188 Лестницы: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6C9C" w:rsidRPr="00266C9C" w:rsidTr="00266C9C">
        <w:tc>
          <w:tcPr>
            <w:tcW w:w="7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а) главные лестничные клетки, тамбуры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Площадки, пол, ступени, Г-0,0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6C9C" w:rsidRPr="00266C9C" w:rsidTr="00266C9C">
        <w:tc>
          <w:tcPr>
            <w:tcW w:w="7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б) остальные лестничные клетки, тамбуры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Площадки, пол, ступени, Г-0,0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6C9C" w:rsidRPr="00266C9C" w:rsidTr="00266C9C">
        <w:tc>
          <w:tcPr>
            <w:tcW w:w="7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189 Лифтовые холлы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Г-0,0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6C9C" w:rsidRPr="00266C9C" w:rsidTr="00266C9C">
        <w:tc>
          <w:tcPr>
            <w:tcW w:w="7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190 Коридоры и </w:t>
            </w: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проходы: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6C9C" w:rsidRPr="00266C9C" w:rsidTr="00266C9C">
        <w:tc>
          <w:tcPr>
            <w:tcW w:w="7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а) главные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Г-0,0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6C9C" w:rsidRPr="00266C9C" w:rsidTr="00266C9C">
        <w:tc>
          <w:tcPr>
            <w:tcW w:w="7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б) остальные коридоры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Г-0,0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6C9C" w:rsidRPr="00266C9C" w:rsidTr="00266C9C">
        <w:tc>
          <w:tcPr>
            <w:tcW w:w="7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191 Машинные отделения лифтов, помещения </w:t>
            </w:r>
            <w:proofErr w:type="spellStart"/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фреоновых</w:t>
            </w:r>
            <w:proofErr w:type="spellEnd"/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установок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Г-0,8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6C9C" w:rsidRPr="00266C9C" w:rsidTr="00266C9C">
        <w:tc>
          <w:tcPr>
            <w:tcW w:w="7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192 Чердаки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Г-0,0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53)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6C9C" w:rsidRPr="00266C9C" w:rsidTr="00266C9C">
        <w:tc>
          <w:tcPr>
            <w:tcW w:w="5000" w:type="pct"/>
            <w:gridSpan w:val="11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1) Меловые доски следует применять только зеленого и светло-зеленого цвета;</w:t>
            </w:r>
          </w:p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2) оптимальный уровень освещенности;</w:t>
            </w:r>
          </w:p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3) освещенность дана для ламп накаливания;</w:t>
            </w:r>
          </w:p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прочерки в таблице означают отсутствие предъявляемых требований.</w:t>
            </w:r>
          </w:p>
        </w:tc>
      </w:tr>
    </w:tbl>
    <w:p w:rsidR="00266C9C" w:rsidRPr="00266C9C" w:rsidRDefault="00266C9C" w:rsidP="00266C9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266C9C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br w:type="textWrapping" w:clear="all"/>
      </w:r>
    </w:p>
    <w:p w:rsidR="00266C9C" w:rsidRPr="00266C9C" w:rsidRDefault="00266C9C" w:rsidP="00266C9C">
      <w:pPr>
        <w:shd w:val="clear" w:color="auto" w:fill="FFFFFF"/>
        <w:spacing w:before="300" w:after="150" w:line="240" w:lineRule="auto"/>
        <w:outlineLvl w:val="0"/>
        <w:rPr>
          <w:rFonts w:ascii="inherit" w:eastAsia="Times New Roman" w:hAnsi="inherit" w:cs="Times New Roman"/>
          <w:color w:val="333333"/>
          <w:kern w:val="36"/>
          <w:sz w:val="54"/>
          <w:szCs w:val="54"/>
        </w:rPr>
      </w:pPr>
      <w:bookmarkStart w:id="27" w:name="i287630"/>
      <w:bookmarkStart w:id="28" w:name="i295954"/>
      <w:bookmarkEnd w:id="27"/>
      <w:bookmarkEnd w:id="28"/>
      <w:r w:rsidRPr="00266C9C">
        <w:rPr>
          <w:rFonts w:ascii="inherit" w:eastAsia="Times New Roman" w:hAnsi="inherit" w:cs="Times New Roman"/>
          <w:color w:val="333333"/>
          <w:kern w:val="36"/>
          <w:sz w:val="54"/>
          <w:szCs w:val="54"/>
        </w:rPr>
        <w:t>Приложение 1</w:t>
      </w:r>
    </w:p>
    <w:p w:rsidR="00266C9C" w:rsidRPr="00266C9C" w:rsidRDefault="00266C9C" w:rsidP="00266C9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266C9C">
        <w:rPr>
          <w:rFonts w:ascii="Helvetica" w:eastAsia="Times New Roman" w:hAnsi="Helvetica" w:cs="Times New Roman"/>
          <w:color w:val="333333"/>
          <w:sz w:val="21"/>
          <w:szCs w:val="21"/>
        </w:rPr>
        <w:t>(справочное)</w:t>
      </w:r>
    </w:p>
    <w:p w:rsidR="00266C9C" w:rsidRPr="00266C9C" w:rsidRDefault="00266C9C" w:rsidP="00266C9C">
      <w:pPr>
        <w:shd w:val="clear" w:color="auto" w:fill="FFFFFF"/>
        <w:spacing w:before="300" w:after="150" w:line="240" w:lineRule="auto"/>
        <w:outlineLvl w:val="0"/>
        <w:rPr>
          <w:rFonts w:ascii="inherit" w:eastAsia="Times New Roman" w:hAnsi="inherit" w:cs="Times New Roman"/>
          <w:color w:val="333333"/>
          <w:kern w:val="36"/>
          <w:sz w:val="54"/>
          <w:szCs w:val="54"/>
        </w:rPr>
      </w:pPr>
      <w:bookmarkStart w:id="29" w:name="i307915"/>
      <w:r w:rsidRPr="00266C9C">
        <w:rPr>
          <w:rFonts w:ascii="inherit" w:eastAsia="Times New Roman" w:hAnsi="inherit" w:cs="Times New Roman"/>
          <w:color w:val="428BCA"/>
          <w:kern w:val="36"/>
          <w:sz w:val="32"/>
          <w:szCs w:val="32"/>
        </w:rPr>
        <w:t>Термины и определения</w:t>
      </w:r>
      <w:bookmarkEnd w:id="29"/>
    </w:p>
    <w:p w:rsidR="00266C9C" w:rsidRPr="00266C9C" w:rsidRDefault="00266C9C" w:rsidP="00266C9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266C9C">
        <w:rPr>
          <w:rFonts w:ascii="Helvetica" w:eastAsia="Times New Roman" w:hAnsi="Helvetica" w:cs="Times New Roman"/>
          <w:i/>
          <w:iCs/>
          <w:color w:val="333333"/>
          <w:sz w:val="21"/>
          <w:szCs w:val="21"/>
        </w:rPr>
        <w:t>Боковое естественное освещение</w:t>
      </w:r>
      <w:r w:rsidRPr="00266C9C">
        <w:rPr>
          <w:rFonts w:ascii="Helvetica" w:eastAsia="Times New Roman" w:hAnsi="Helvetica" w:cs="Times New Roman"/>
          <w:color w:val="333333"/>
          <w:sz w:val="21"/>
          <w:szCs w:val="21"/>
        </w:rPr>
        <w:t> - естественное освещение помещения через световые проемы в наружных стенах.</w:t>
      </w:r>
    </w:p>
    <w:p w:rsidR="00266C9C" w:rsidRPr="00266C9C" w:rsidRDefault="00266C9C" w:rsidP="00266C9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266C9C">
        <w:rPr>
          <w:rFonts w:ascii="Helvetica" w:eastAsia="Times New Roman" w:hAnsi="Helvetica" w:cs="Times New Roman"/>
          <w:i/>
          <w:iCs/>
          <w:color w:val="333333"/>
          <w:sz w:val="21"/>
          <w:szCs w:val="21"/>
        </w:rPr>
        <w:lastRenderedPageBreak/>
        <w:t>Одностороннее боковое естественное освещение</w:t>
      </w:r>
      <w:r w:rsidRPr="00266C9C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 - естественное освещение помещения за счет </w:t>
      </w:r>
      <w:proofErr w:type="spellStart"/>
      <w:r w:rsidRPr="00266C9C">
        <w:rPr>
          <w:rFonts w:ascii="Helvetica" w:eastAsia="Times New Roman" w:hAnsi="Helvetica" w:cs="Times New Roman"/>
          <w:color w:val="333333"/>
          <w:sz w:val="21"/>
          <w:szCs w:val="21"/>
        </w:rPr>
        <w:t>светопроемов</w:t>
      </w:r>
      <w:proofErr w:type="spellEnd"/>
      <w:r w:rsidRPr="00266C9C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, </w:t>
      </w:r>
      <w:proofErr w:type="gramStart"/>
      <w:r w:rsidRPr="00266C9C">
        <w:rPr>
          <w:rFonts w:ascii="Helvetica" w:eastAsia="Times New Roman" w:hAnsi="Helvetica" w:cs="Times New Roman"/>
          <w:color w:val="333333"/>
          <w:sz w:val="21"/>
          <w:szCs w:val="21"/>
        </w:rPr>
        <w:t>расположенных</w:t>
      </w:r>
      <w:proofErr w:type="gramEnd"/>
      <w:r w:rsidRPr="00266C9C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в одной стене.</w:t>
      </w:r>
    </w:p>
    <w:p w:rsidR="00266C9C" w:rsidRPr="00266C9C" w:rsidRDefault="00266C9C" w:rsidP="00266C9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266C9C">
        <w:rPr>
          <w:rFonts w:ascii="Helvetica" w:eastAsia="Times New Roman" w:hAnsi="Helvetica" w:cs="Times New Roman"/>
          <w:i/>
          <w:iCs/>
          <w:color w:val="333333"/>
          <w:sz w:val="21"/>
          <w:szCs w:val="21"/>
        </w:rPr>
        <w:t>Двухсторонне боковое естественное освещение</w:t>
      </w:r>
      <w:r w:rsidRPr="00266C9C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 - естественное освещение помещения за счет </w:t>
      </w:r>
      <w:proofErr w:type="spellStart"/>
      <w:r w:rsidRPr="00266C9C">
        <w:rPr>
          <w:rFonts w:ascii="Helvetica" w:eastAsia="Times New Roman" w:hAnsi="Helvetica" w:cs="Times New Roman"/>
          <w:color w:val="333333"/>
          <w:sz w:val="21"/>
          <w:szCs w:val="21"/>
        </w:rPr>
        <w:t>светопроемов</w:t>
      </w:r>
      <w:proofErr w:type="spellEnd"/>
      <w:r w:rsidRPr="00266C9C">
        <w:rPr>
          <w:rFonts w:ascii="Helvetica" w:eastAsia="Times New Roman" w:hAnsi="Helvetica" w:cs="Times New Roman"/>
          <w:color w:val="333333"/>
          <w:sz w:val="21"/>
          <w:szCs w:val="21"/>
        </w:rPr>
        <w:t>, расположенных в плоскости двух стен.</w:t>
      </w:r>
    </w:p>
    <w:p w:rsidR="00266C9C" w:rsidRPr="00266C9C" w:rsidRDefault="00266C9C" w:rsidP="00266C9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266C9C">
        <w:rPr>
          <w:rFonts w:ascii="Helvetica" w:eastAsia="Times New Roman" w:hAnsi="Helvetica" w:cs="Times New Roman"/>
          <w:i/>
          <w:iCs/>
          <w:color w:val="333333"/>
          <w:sz w:val="21"/>
          <w:szCs w:val="21"/>
        </w:rPr>
        <w:t>Верхнее естественное освещение</w:t>
      </w:r>
      <w:r w:rsidRPr="00266C9C">
        <w:rPr>
          <w:rFonts w:ascii="Helvetica" w:eastAsia="Times New Roman" w:hAnsi="Helvetica" w:cs="Times New Roman"/>
          <w:color w:val="333333"/>
          <w:sz w:val="21"/>
          <w:szCs w:val="21"/>
        </w:rPr>
        <w:t> - естественное освещение помещения через фонари, световые проемы в стенах в местах перепада высот зданий.</w:t>
      </w:r>
    </w:p>
    <w:p w:rsidR="00266C9C" w:rsidRPr="00266C9C" w:rsidRDefault="00266C9C" w:rsidP="00266C9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266C9C">
        <w:rPr>
          <w:rFonts w:ascii="Helvetica" w:eastAsia="Times New Roman" w:hAnsi="Helvetica" w:cs="Times New Roman"/>
          <w:i/>
          <w:iCs/>
          <w:color w:val="333333"/>
          <w:sz w:val="21"/>
          <w:szCs w:val="21"/>
        </w:rPr>
        <w:t>Естественное освещение</w:t>
      </w:r>
      <w:r w:rsidRPr="00266C9C">
        <w:rPr>
          <w:rFonts w:ascii="Helvetica" w:eastAsia="Times New Roman" w:hAnsi="Helvetica" w:cs="Times New Roman"/>
          <w:color w:val="333333"/>
          <w:sz w:val="21"/>
          <w:szCs w:val="21"/>
        </w:rPr>
        <w:t> - освещение помещений светом неба (прямым или отраженным), проникающим через световые проемы в наружных ограждающих конструкциях.</w:t>
      </w:r>
    </w:p>
    <w:p w:rsidR="00266C9C" w:rsidRPr="00266C9C" w:rsidRDefault="00266C9C" w:rsidP="00266C9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266C9C">
        <w:rPr>
          <w:rFonts w:ascii="Helvetica" w:eastAsia="Times New Roman" w:hAnsi="Helvetica" w:cs="Times New Roman"/>
          <w:i/>
          <w:iCs/>
          <w:color w:val="333333"/>
          <w:sz w:val="21"/>
          <w:szCs w:val="21"/>
        </w:rPr>
        <w:t>Комбинированное искусственное освещение помещений</w:t>
      </w:r>
      <w:r w:rsidRPr="00266C9C">
        <w:rPr>
          <w:rFonts w:ascii="Helvetica" w:eastAsia="Times New Roman" w:hAnsi="Helvetica" w:cs="Times New Roman"/>
          <w:color w:val="333333"/>
          <w:sz w:val="21"/>
          <w:szCs w:val="21"/>
        </w:rPr>
        <w:t> - освещение, при котором к общему освещению добавляется местное.</w:t>
      </w:r>
    </w:p>
    <w:p w:rsidR="00266C9C" w:rsidRPr="00266C9C" w:rsidRDefault="00266C9C" w:rsidP="00266C9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266C9C">
        <w:rPr>
          <w:rFonts w:ascii="Helvetica" w:eastAsia="Times New Roman" w:hAnsi="Helvetica" w:cs="Times New Roman"/>
          <w:i/>
          <w:iCs/>
          <w:color w:val="333333"/>
          <w:sz w:val="21"/>
          <w:szCs w:val="21"/>
        </w:rPr>
        <w:t>Комбинированное естественное освещение помещений</w:t>
      </w:r>
      <w:r w:rsidRPr="00266C9C">
        <w:rPr>
          <w:rFonts w:ascii="Helvetica" w:eastAsia="Times New Roman" w:hAnsi="Helvetica" w:cs="Times New Roman"/>
          <w:color w:val="333333"/>
          <w:sz w:val="21"/>
          <w:szCs w:val="21"/>
        </w:rPr>
        <w:t> - сочетание верхнего и бокового естественного освещения.</w:t>
      </w:r>
    </w:p>
    <w:p w:rsidR="00266C9C" w:rsidRPr="00266C9C" w:rsidRDefault="00266C9C" w:rsidP="00266C9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266C9C">
        <w:rPr>
          <w:rFonts w:ascii="Helvetica" w:eastAsia="Times New Roman" w:hAnsi="Helvetica" w:cs="Times New Roman"/>
          <w:i/>
          <w:iCs/>
          <w:color w:val="333333"/>
          <w:sz w:val="21"/>
          <w:szCs w:val="21"/>
        </w:rPr>
        <w:t>Контраст объекта различения с фоном</w:t>
      </w:r>
      <w:proofErr w:type="gramStart"/>
      <w:r w:rsidRPr="00266C9C">
        <w:rPr>
          <w:rFonts w:ascii="Helvetica" w:eastAsia="Times New Roman" w:hAnsi="Helvetica" w:cs="Times New Roman"/>
          <w:i/>
          <w:iCs/>
          <w:color w:val="333333"/>
          <w:sz w:val="21"/>
          <w:szCs w:val="21"/>
        </w:rPr>
        <w:t xml:space="preserve"> К</w:t>
      </w:r>
      <w:proofErr w:type="gramEnd"/>
      <w:r w:rsidRPr="00266C9C">
        <w:rPr>
          <w:rFonts w:ascii="Helvetica" w:eastAsia="Times New Roman" w:hAnsi="Helvetica" w:cs="Times New Roman"/>
          <w:color w:val="333333"/>
          <w:sz w:val="21"/>
          <w:szCs w:val="21"/>
        </w:rPr>
        <w:t> - отношение абсолютной величины разности между яркостью объекта и фона к яркости фона.</w:t>
      </w:r>
    </w:p>
    <w:p w:rsidR="00266C9C" w:rsidRPr="00266C9C" w:rsidRDefault="00266C9C" w:rsidP="00266C9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  <w:proofErr w:type="gramStart"/>
      <w:r w:rsidRPr="00266C9C">
        <w:rPr>
          <w:rFonts w:ascii="Helvetica" w:eastAsia="Times New Roman" w:hAnsi="Helvetica" w:cs="Times New Roman"/>
          <w:i/>
          <w:iCs/>
          <w:color w:val="333333"/>
          <w:sz w:val="21"/>
          <w:szCs w:val="21"/>
        </w:rPr>
        <w:t>Коэффициент естественной освещенности (КЕО)</w:t>
      </w:r>
      <w:r w:rsidRPr="00266C9C">
        <w:rPr>
          <w:rFonts w:ascii="Helvetica" w:eastAsia="Times New Roman" w:hAnsi="Helvetica" w:cs="Times New Roman"/>
          <w:color w:val="333333"/>
          <w:sz w:val="21"/>
          <w:szCs w:val="21"/>
        </w:rPr>
        <w:t> - отношение естественной освещенности, создаваемой в некоторой точке заданной плоскости внутри помещения светом неба (непосредственным или после отражений), к одновременному значению наружной горизонтальной освещенности, создаваемой светом полностью открытого небосвода; выражается в процентах.</w:t>
      </w:r>
      <w:proofErr w:type="gramEnd"/>
    </w:p>
    <w:p w:rsidR="00266C9C" w:rsidRPr="00266C9C" w:rsidRDefault="00266C9C" w:rsidP="00266C9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266C9C">
        <w:rPr>
          <w:rFonts w:ascii="Helvetica" w:eastAsia="Times New Roman" w:hAnsi="Helvetica" w:cs="Times New Roman"/>
          <w:i/>
          <w:iCs/>
          <w:color w:val="333333"/>
          <w:sz w:val="21"/>
          <w:szCs w:val="21"/>
        </w:rPr>
        <w:t>Коэффициент пульсации освещенности</w:t>
      </w:r>
      <w:proofErr w:type="gramStart"/>
      <w:r w:rsidRPr="00266C9C">
        <w:rPr>
          <w:rFonts w:ascii="Helvetica" w:eastAsia="Times New Roman" w:hAnsi="Helvetica" w:cs="Times New Roman"/>
          <w:i/>
          <w:iCs/>
          <w:color w:val="333333"/>
          <w:sz w:val="21"/>
          <w:szCs w:val="21"/>
        </w:rPr>
        <w:t xml:space="preserve"> К</w:t>
      </w:r>
      <w:proofErr w:type="gramEnd"/>
      <w:r w:rsidRPr="00266C9C">
        <w:rPr>
          <w:rFonts w:ascii="Helvetica" w:eastAsia="Times New Roman" w:hAnsi="Helvetica" w:cs="Times New Roman"/>
          <w:i/>
          <w:iCs/>
          <w:color w:val="333333"/>
          <w:sz w:val="21"/>
          <w:szCs w:val="21"/>
        </w:rPr>
        <w:t xml:space="preserve"> % </w:t>
      </w:r>
      <w:r w:rsidRPr="00266C9C">
        <w:rPr>
          <w:rFonts w:ascii="Helvetica" w:eastAsia="Times New Roman" w:hAnsi="Helvetica" w:cs="Times New Roman"/>
          <w:color w:val="333333"/>
          <w:sz w:val="21"/>
          <w:szCs w:val="21"/>
        </w:rPr>
        <w:t>- критерий оценки относительной глубины колебаний освещенности в результате изменения во времени светового потока газоразрядных ламп при питании их переменным током, выражающийся формулой</w:t>
      </w:r>
    </w:p>
    <w:p w:rsidR="00266C9C" w:rsidRPr="00266C9C" w:rsidRDefault="00266C9C" w:rsidP="00266C9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  <w:r>
        <w:rPr>
          <w:rFonts w:ascii="Helvetica" w:eastAsia="Times New Roman" w:hAnsi="Helvetica" w:cs="Times New Roman"/>
          <w:noProof/>
          <w:color w:val="333333"/>
          <w:sz w:val="21"/>
          <w:szCs w:val="21"/>
        </w:rPr>
        <w:drawing>
          <wp:inline distT="0" distB="0" distL="0" distR="0">
            <wp:extent cx="2038350" cy="247650"/>
            <wp:effectExtent l="19050" t="0" r="0" b="0"/>
            <wp:docPr id="1" name="Рисунок 1" descr="http://snipov.net/snip/11/11776/x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nipov.net/snip/11/11776/x002.gif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6C9C">
        <w:rPr>
          <w:rFonts w:ascii="Helvetica" w:eastAsia="Times New Roman" w:hAnsi="Helvetica" w:cs="Times New Roman"/>
          <w:color w:val="333333"/>
          <w:sz w:val="21"/>
          <w:szCs w:val="21"/>
        </w:rPr>
        <w:t> где</w:t>
      </w:r>
    </w:p>
    <w:p w:rsidR="00266C9C" w:rsidRPr="00266C9C" w:rsidRDefault="00266C9C" w:rsidP="00266C9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  <w:proofErr w:type="spellStart"/>
      <w:r w:rsidRPr="00266C9C">
        <w:rPr>
          <w:rFonts w:ascii="Helvetica" w:eastAsia="Times New Roman" w:hAnsi="Helvetica" w:cs="Times New Roman"/>
          <w:i/>
          <w:iCs/>
          <w:color w:val="333333"/>
          <w:sz w:val="21"/>
          <w:szCs w:val="21"/>
        </w:rPr>
        <w:t>Емакс</w:t>
      </w:r>
      <w:proofErr w:type="spellEnd"/>
      <w:r w:rsidRPr="00266C9C">
        <w:rPr>
          <w:rFonts w:ascii="Helvetica" w:eastAsia="Times New Roman" w:hAnsi="Helvetica" w:cs="Times New Roman"/>
          <w:color w:val="333333"/>
          <w:sz w:val="21"/>
          <w:szCs w:val="21"/>
        </w:rPr>
        <w:t> и </w:t>
      </w:r>
      <w:proofErr w:type="spellStart"/>
      <w:r w:rsidRPr="00266C9C">
        <w:rPr>
          <w:rFonts w:ascii="Helvetica" w:eastAsia="Times New Roman" w:hAnsi="Helvetica" w:cs="Times New Roman"/>
          <w:i/>
          <w:iCs/>
          <w:color w:val="333333"/>
          <w:sz w:val="21"/>
          <w:szCs w:val="21"/>
        </w:rPr>
        <w:t>Емин</w:t>
      </w:r>
      <w:proofErr w:type="spellEnd"/>
      <w:r w:rsidRPr="00266C9C">
        <w:rPr>
          <w:rFonts w:ascii="Helvetica" w:eastAsia="Times New Roman" w:hAnsi="Helvetica" w:cs="Times New Roman"/>
          <w:color w:val="333333"/>
          <w:sz w:val="21"/>
          <w:szCs w:val="21"/>
        </w:rPr>
        <w:t> - соответственно максимальное и минимальное значения освещенности за период ее колебания, лк;</w:t>
      </w:r>
    </w:p>
    <w:p w:rsidR="00266C9C" w:rsidRPr="00266C9C" w:rsidRDefault="00266C9C" w:rsidP="00266C9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  <w:proofErr w:type="spellStart"/>
      <w:r w:rsidRPr="00266C9C">
        <w:rPr>
          <w:rFonts w:ascii="Helvetica" w:eastAsia="Times New Roman" w:hAnsi="Helvetica" w:cs="Times New Roman"/>
          <w:i/>
          <w:iCs/>
          <w:color w:val="333333"/>
          <w:sz w:val="21"/>
          <w:szCs w:val="21"/>
        </w:rPr>
        <w:t>Еср</w:t>
      </w:r>
      <w:proofErr w:type="spellEnd"/>
      <w:r w:rsidRPr="00266C9C">
        <w:rPr>
          <w:rFonts w:ascii="Helvetica" w:eastAsia="Times New Roman" w:hAnsi="Helvetica" w:cs="Times New Roman"/>
          <w:color w:val="333333"/>
          <w:sz w:val="21"/>
          <w:szCs w:val="21"/>
        </w:rPr>
        <w:t> - среднее значение освещенности за тот же период, лк.</w:t>
      </w:r>
    </w:p>
    <w:p w:rsidR="00266C9C" w:rsidRPr="00266C9C" w:rsidRDefault="00266C9C" w:rsidP="00266C9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266C9C">
        <w:rPr>
          <w:rFonts w:ascii="Helvetica" w:eastAsia="Times New Roman" w:hAnsi="Helvetica" w:cs="Times New Roman"/>
          <w:i/>
          <w:iCs/>
          <w:color w:val="333333"/>
          <w:sz w:val="21"/>
          <w:szCs w:val="21"/>
        </w:rPr>
        <w:t>Местное освещение</w:t>
      </w:r>
      <w:r w:rsidRPr="00266C9C">
        <w:rPr>
          <w:rFonts w:ascii="Helvetica" w:eastAsia="Times New Roman" w:hAnsi="Helvetica" w:cs="Times New Roman"/>
          <w:color w:val="333333"/>
          <w:sz w:val="21"/>
          <w:szCs w:val="21"/>
        </w:rPr>
        <w:t> - освещение, дополнительное к общему, создаваемое светильниками, концентрирующими световой поток непосредственно на рабочих местах.</w:t>
      </w:r>
    </w:p>
    <w:p w:rsidR="00266C9C" w:rsidRPr="00266C9C" w:rsidRDefault="00266C9C" w:rsidP="00266C9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266C9C">
        <w:rPr>
          <w:rFonts w:ascii="Helvetica" w:eastAsia="Times New Roman" w:hAnsi="Helvetica" w:cs="Times New Roman"/>
          <w:i/>
          <w:iCs/>
          <w:color w:val="333333"/>
          <w:sz w:val="21"/>
          <w:szCs w:val="21"/>
        </w:rPr>
        <w:t>Наружное архитектурное освещение</w:t>
      </w:r>
      <w:r w:rsidRPr="00266C9C">
        <w:rPr>
          <w:rFonts w:ascii="Helvetica" w:eastAsia="Times New Roman" w:hAnsi="Helvetica" w:cs="Times New Roman"/>
          <w:color w:val="333333"/>
          <w:sz w:val="21"/>
          <w:szCs w:val="21"/>
        </w:rPr>
        <w:t> - искусственное освещение фасадов зданий и сооружений, произведений монументального искусства и элементов городского ландшафта для обеспечения их художественной выразительности, отвечающее требованиям экологии зрительного восприятия и социально-экономической эффективности.</w:t>
      </w:r>
    </w:p>
    <w:p w:rsidR="00266C9C" w:rsidRPr="00266C9C" w:rsidRDefault="00266C9C" w:rsidP="00266C9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266C9C">
        <w:rPr>
          <w:rFonts w:ascii="Helvetica" w:eastAsia="Times New Roman" w:hAnsi="Helvetica" w:cs="Times New Roman"/>
          <w:i/>
          <w:iCs/>
          <w:color w:val="333333"/>
          <w:sz w:val="21"/>
          <w:szCs w:val="21"/>
        </w:rPr>
        <w:t>Общее освещение</w:t>
      </w:r>
      <w:r w:rsidRPr="00266C9C">
        <w:rPr>
          <w:rFonts w:ascii="Helvetica" w:eastAsia="Times New Roman" w:hAnsi="Helvetica" w:cs="Times New Roman"/>
          <w:color w:val="333333"/>
          <w:sz w:val="21"/>
          <w:szCs w:val="21"/>
        </w:rPr>
        <w:t> - освещение, при котором светильники размещаются в верхней зоне помещения равномерно (общее равномерное освещение) или применительно к расположению оборудования (общее локализованное освещение).</w:t>
      </w:r>
    </w:p>
    <w:p w:rsidR="00266C9C" w:rsidRPr="00266C9C" w:rsidRDefault="00266C9C" w:rsidP="00266C9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266C9C">
        <w:rPr>
          <w:rFonts w:ascii="Helvetica" w:eastAsia="Times New Roman" w:hAnsi="Helvetica" w:cs="Times New Roman"/>
          <w:i/>
          <w:iCs/>
          <w:color w:val="333333"/>
          <w:sz w:val="21"/>
          <w:szCs w:val="21"/>
        </w:rPr>
        <w:t>Показатель дискомфорта М</w:t>
      </w:r>
      <w:r w:rsidRPr="00266C9C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 - критерий оценки дискомфортной </w:t>
      </w:r>
      <w:proofErr w:type="spellStart"/>
      <w:r w:rsidRPr="00266C9C">
        <w:rPr>
          <w:rFonts w:ascii="Helvetica" w:eastAsia="Times New Roman" w:hAnsi="Helvetica" w:cs="Times New Roman"/>
          <w:color w:val="333333"/>
          <w:sz w:val="21"/>
          <w:szCs w:val="21"/>
        </w:rPr>
        <w:t>блесткости</w:t>
      </w:r>
      <w:proofErr w:type="spellEnd"/>
      <w:r w:rsidRPr="00266C9C">
        <w:rPr>
          <w:rFonts w:ascii="Helvetica" w:eastAsia="Times New Roman" w:hAnsi="Helvetica" w:cs="Times New Roman"/>
          <w:color w:val="333333"/>
          <w:sz w:val="21"/>
          <w:szCs w:val="21"/>
        </w:rPr>
        <w:t>, вызывающей неприятные ощущения при неравномерном распределении яркостей в поле зрения, выражающийся формулой</w:t>
      </w:r>
    </w:p>
    <w:p w:rsidR="00266C9C" w:rsidRPr="00266C9C" w:rsidRDefault="00266C9C" w:rsidP="00266C9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  <w:r>
        <w:rPr>
          <w:rFonts w:ascii="Helvetica" w:eastAsia="Times New Roman" w:hAnsi="Helvetica" w:cs="Times New Roman"/>
          <w:noProof/>
          <w:color w:val="333333"/>
          <w:sz w:val="21"/>
          <w:szCs w:val="21"/>
        </w:rPr>
        <w:lastRenderedPageBreak/>
        <w:drawing>
          <wp:inline distT="0" distB="0" distL="0" distR="0">
            <wp:extent cx="1714500" cy="247650"/>
            <wp:effectExtent l="0" t="0" r="0" b="0"/>
            <wp:docPr id="2" name="Рисунок 2" descr="http://snipov.net/snip/11/11776/x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nipov.net/snip/11/11776/x004.gif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6C9C">
        <w:rPr>
          <w:rFonts w:ascii="Helvetica" w:eastAsia="Times New Roman" w:hAnsi="Helvetica" w:cs="Times New Roman"/>
          <w:color w:val="333333"/>
          <w:sz w:val="21"/>
          <w:szCs w:val="21"/>
        </w:rPr>
        <w:t> где</w:t>
      </w:r>
    </w:p>
    <w:p w:rsidR="00266C9C" w:rsidRPr="00266C9C" w:rsidRDefault="00266C9C" w:rsidP="00266C9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  <w:proofErr w:type="spellStart"/>
      <w:r w:rsidRPr="00266C9C">
        <w:rPr>
          <w:rFonts w:ascii="Helvetica" w:eastAsia="Times New Roman" w:hAnsi="Helvetica" w:cs="Times New Roman"/>
          <w:i/>
          <w:iCs/>
          <w:color w:val="333333"/>
          <w:sz w:val="21"/>
          <w:szCs w:val="21"/>
        </w:rPr>
        <w:t>Lc</w:t>
      </w:r>
      <w:proofErr w:type="spellEnd"/>
      <w:r w:rsidRPr="00266C9C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 - яркость </w:t>
      </w:r>
      <w:proofErr w:type="spellStart"/>
      <w:r w:rsidRPr="00266C9C">
        <w:rPr>
          <w:rFonts w:ascii="Helvetica" w:eastAsia="Times New Roman" w:hAnsi="Helvetica" w:cs="Times New Roman"/>
          <w:color w:val="333333"/>
          <w:sz w:val="21"/>
          <w:szCs w:val="21"/>
        </w:rPr>
        <w:t>блесткого</w:t>
      </w:r>
      <w:proofErr w:type="spellEnd"/>
      <w:r w:rsidRPr="00266C9C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источника, кд/м</w:t>
      </w:r>
      <w:proofErr w:type="gramStart"/>
      <w:r w:rsidRPr="00266C9C">
        <w:rPr>
          <w:rFonts w:ascii="Helvetica" w:eastAsia="Times New Roman" w:hAnsi="Helvetica" w:cs="Times New Roman"/>
          <w:color w:val="333333"/>
          <w:sz w:val="21"/>
          <w:szCs w:val="21"/>
        </w:rPr>
        <w:t>2</w:t>
      </w:r>
      <w:proofErr w:type="gramEnd"/>
      <w:r w:rsidRPr="00266C9C">
        <w:rPr>
          <w:rFonts w:ascii="Helvetica" w:eastAsia="Times New Roman" w:hAnsi="Helvetica" w:cs="Times New Roman"/>
          <w:color w:val="333333"/>
          <w:sz w:val="21"/>
          <w:szCs w:val="21"/>
        </w:rPr>
        <w:t>;</w:t>
      </w:r>
    </w:p>
    <w:p w:rsidR="00266C9C" w:rsidRPr="00266C9C" w:rsidRDefault="00266C9C" w:rsidP="00266C9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  <w:proofErr w:type="spellStart"/>
      <w:r w:rsidRPr="00266C9C">
        <w:rPr>
          <w:rFonts w:ascii="Helvetica" w:eastAsia="Times New Roman" w:hAnsi="Helvetica" w:cs="Times New Roman"/>
          <w:i/>
          <w:iCs/>
          <w:color w:val="333333"/>
          <w:sz w:val="21"/>
          <w:szCs w:val="21"/>
        </w:rPr>
        <w:t>v</w:t>
      </w:r>
      <w:proofErr w:type="spellEnd"/>
      <w:r w:rsidRPr="00266C9C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 - угловой размер </w:t>
      </w:r>
      <w:proofErr w:type="spellStart"/>
      <w:r w:rsidRPr="00266C9C">
        <w:rPr>
          <w:rFonts w:ascii="Helvetica" w:eastAsia="Times New Roman" w:hAnsi="Helvetica" w:cs="Times New Roman"/>
          <w:color w:val="333333"/>
          <w:sz w:val="21"/>
          <w:szCs w:val="21"/>
        </w:rPr>
        <w:t>блесткого</w:t>
      </w:r>
      <w:proofErr w:type="spellEnd"/>
      <w:r w:rsidRPr="00266C9C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источника, стер;</w:t>
      </w:r>
    </w:p>
    <w:p w:rsidR="00266C9C" w:rsidRPr="00266C9C" w:rsidRDefault="00266C9C" w:rsidP="00266C9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  <w:proofErr w:type="spellStart"/>
      <w:r w:rsidRPr="00266C9C">
        <w:rPr>
          <w:rFonts w:ascii="Helvetica" w:eastAsia="Times New Roman" w:hAnsi="Helvetica" w:cs="Times New Roman"/>
          <w:i/>
          <w:iCs/>
          <w:color w:val="333333"/>
          <w:sz w:val="21"/>
          <w:szCs w:val="21"/>
        </w:rPr>
        <w:t>j</w:t>
      </w:r>
      <w:proofErr w:type="spellEnd"/>
      <w:r w:rsidRPr="00266C9C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 - индекс позиции </w:t>
      </w:r>
      <w:proofErr w:type="spellStart"/>
      <w:r w:rsidRPr="00266C9C">
        <w:rPr>
          <w:rFonts w:ascii="Helvetica" w:eastAsia="Times New Roman" w:hAnsi="Helvetica" w:cs="Times New Roman"/>
          <w:color w:val="333333"/>
          <w:sz w:val="21"/>
          <w:szCs w:val="21"/>
        </w:rPr>
        <w:t>блесткого</w:t>
      </w:r>
      <w:proofErr w:type="spellEnd"/>
      <w:r w:rsidRPr="00266C9C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источника относительно линии зрения;</w:t>
      </w:r>
    </w:p>
    <w:p w:rsidR="00266C9C" w:rsidRPr="00266C9C" w:rsidRDefault="00266C9C" w:rsidP="00266C9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  <w:proofErr w:type="spellStart"/>
      <w:r w:rsidRPr="00266C9C">
        <w:rPr>
          <w:rFonts w:ascii="Helvetica" w:eastAsia="Times New Roman" w:hAnsi="Helvetica" w:cs="Times New Roman"/>
          <w:i/>
          <w:iCs/>
          <w:color w:val="333333"/>
          <w:sz w:val="21"/>
          <w:szCs w:val="21"/>
        </w:rPr>
        <w:t>Lад</w:t>
      </w:r>
      <w:proofErr w:type="spellEnd"/>
      <w:r w:rsidRPr="00266C9C">
        <w:rPr>
          <w:rFonts w:ascii="Helvetica" w:eastAsia="Times New Roman" w:hAnsi="Helvetica" w:cs="Times New Roman"/>
          <w:color w:val="333333"/>
          <w:sz w:val="21"/>
          <w:szCs w:val="21"/>
        </w:rPr>
        <w:t> - яркость адаптации, кд/м</w:t>
      </w:r>
      <w:proofErr w:type="gramStart"/>
      <w:r w:rsidRPr="00266C9C">
        <w:rPr>
          <w:rFonts w:ascii="Helvetica" w:eastAsia="Times New Roman" w:hAnsi="Helvetica" w:cs="Times New Roman"/>
          <w:color w:val="333333"/>
          <w:sz w:val="21"/>
          <w:szCs w:val="21"/>
        </w:rPr>
        <w:t>2</w:t>
      </w:r>
      <w:proofErr w:type="gramEnd"/>
      <w:r w:rsidRPr="00266C9C">
        <w:rPr>
          <w:rFonts w:ascii="Helvetica" w:eastAsia="Times New Roman" w:hAnsi="Helvetica" w:cs="Times New Roman"/>
          <w:color w:val="333333"/>
          <w:sz w:val="21"/>
          <w:szCs w:val="21"/>
        </w:rPr>
        <w:t>.</w:t>
      </w:r>
    </w:p>
    <w:p w:rsidR="00266C9C" w:rsidRPr="00266C9C" w:rsidRDefault="00266C9C" w:rsidP="00266C9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266C9C">
        <w:rPr>
          <w:rFonts w:ascii="Helvetica" w:eastAsia="Times New Roman" w:hAnsi="Helvetica" w:cs="Times New Roman"/>
          <w:i/>
          <w:iCs/>
          <w:color w:val="333333"/>
          <w:sz w:val="21"/>
          <w:szCs w:val="21"/>
        </w:rPr>
        <w:t>Помещения без естественного света</w:t>
      </w:r>
      <w:r w:rsidRPr="00266C9C">
        <w:rPr>
          <w:rFonts w:ascii="Helvetica" w:eastAsia="Times New Roman" w:hAnsi="Helvetica" w:cs="Times New Roman"/>
          <w:color w:val="333333"/>
          <w:sz w:val="21"/>
          <w:szCs w:val="21"/>
        </w:rPr>
        <w:t> - помещения, в которых коэффициент естественной освещенности (КЕО) в точке нормирования ниже 0,1.</w:t>
      </w:r>
    </w:p>
    <w:p w:rsidR="00266C9C" w:rsidRPr="00266C9C" w:rsidRDefault="00266C9C" w:rsidP="00266C9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266C9C">
        <w:rPr>
          <w:rFonts w:ascii="Helvetica" w:eastAsia="Times New Roman" w:hAnsi="Helvetica" w:cs="Times New Roman"/>
          <w:i/>
          <w:iCs/>
          <w:color w:val="333333"/>
          <w:sz w:val="21"/>
          <w:szCs w:val="21"/>
        </w:rPr>
        <w:t>Помещения с недостаточным естественным светом</w:t>
      </w:r>
      <w:r w:rsidRPr="00266C9C">
        <w:rPr>
          <w:rFonts w:ascii="Helvetica" w:eastAsia="Times New Roman" w:hAnsi="Helvetica" w:cs="Times New Roman"/>
          <w:color w:val="333333"/>
          <w:sz w:val="21"/>
          <w:szCs w:val="21"/>
        </w:rPr>
        <w:t> - помещения, в которых коэффициент естественной освещенности в точке нормирования ниже нормированного значения для естественного освещения.</w:t>
      </w:r>
    </w:p>
    <w:p w:rsidR="00266C9C" w:rsidRPr="00266C9C" w:rsidRDefault="00266C9C" w:rsidP="00266C9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266C9C">
        <w:rPr>
          <w:rFonts w:ascii="Helvetica" w:eastAsia="Times New Roman" w:hAnsi="Helvetica" w:cs="Times New Roman"/>
          <w:i/>
          <w:iCs/>
          <w:color w:val="333333"/>
          <w:sz w:val="21"/>
          <w:szCs w:val="21"/>
        </w:rPr>
        <w:t>Рабочая поверхность</w:t>
      </w:r>
      <w:r w:rsidRPr="00266C9C">
        <w:rPr>
          <w:rFonts w:ascii="Helvetica" w:eastAsia="Times New Roman" w:hAnsi="Helvetica" w:cs="Times New Roman"/>
          <w:color w:val="333333"/>
          <w:sz w:val="21"/>
          <w:szCs w:val="21"/>
        </w:rPr>
        <w:t> - поверхность, на которой производится работа и на которой нормируется или измеряется освещенность.</w:t>
      </w:r>
    </w:p>
    <w:p w:rsidR="00266C9C" w:rsidRPr="00266C9C" w:rsidRDefault="00266C9C" w:rsidP="00266C9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266C9C">
        <w:rPr>
          <w:rFonts w:ascii="Helvetica" w:eastAsia="Times New Roman" w:hAnsi="Helvetica" w:cs="Times New Roman"/>
          <w:b/>
          <w:bCs/>
          <w:i/>
          <w:iCs/>
          <w:color w:val="333333"/>
          <w:sz w:val="21"/>
          <w:szCs w:val="21"/>
        </w:rPr>
        <w:t>Совмещенное освещение</w:t>
      </w:r>
      <w:r w:rsidRPr="00266C9C">
        <w:rPr>
          <w:rFonts w:ascii="Helvetica" w:eastAsia="Times New Roman" w:hAnsi="Helvetica" w:cs="Times New Roman"/>
          <w:color w:val="333333"/>
          <w:sz w:val="21"/>
          <w:szCs w:val="21"/>
        </w:rPr>
        <w:t> - освещение, при котором одновременно применяется естественное и искусственное освещение в течение полного рабочего дня.</w:t>
      </w:r>
    </w:p>
    <w:p w:rsidR="00266C9C" w:rsidRPr="00266C9C" w:rsidRDefault="00266C9C" w:rsidP="00266C9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266C9C">
        <w:rPr>
          <w:rFonts w:ascii="Helvetica" w:eastAsia="Times New Roman" w:hAnsi="Helvetica" w:cs="Times New Roman"/>
          <w:i/>
          <w:iCs/>
          <w:color w:val="333333"/>
          <w:sz w:val="21"/>
          <w:szCs w:val="21"/>
        </w:rPr>
        <w:t>Средняя яркость дорожной поверхности</w:t>
      </w:r>
      <w:r w:rsidRPr="00266C9C">
        <w:rPr>
          <w:rFonts w:ascii="Helvetica" w:eastAsia="Times New Roman" w:hAnsi="Helvetica" w:cs="Times New Roman"/>
          <w:color w:val="333333"/>
          <w:sz w:val="21"/>
          <w:szCs w:val="21"/>
        </w:rPr>
        <w:t> - средневзвешенная по площади яркость сухих дорожных покрытий в направлении глаз наблюдателя, находящегося на оси движения транспорта.</w:t>
      </w:r>
    </w:p>
    <w:p w:rsidR="00266C9C" w:rsidRPr="00266C9C" w:rsidRDefault="00266C9C" w:rsidP="00266C9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266C9C">
        <w:rPr>
          <w:rFonts w:ascii="Helvetica" w:eastAsia="Times New Roman" w:hAnsi="Helvetica" w:cs="Times New Roman"/>
          <w:i/>
          <w:iCs/>
          <w:color w:val="333333"/>
          <w:sz w:val="21"/>
          <w:szCs w:val="21"/>
        </w:rPr>
        <w:t>Условная рабочая поверхность</w:t>
      </w:r>
      <w:r w:rsidRPr="00266C9C">
        <w:rPr>
          <w:rFonts w:ascii="Helvetica" w:eastAsia="Times New Roman" w:hAnsi="Helvetica" w:cs="Times New Roman"/>
          <w:color w:val="333333"/>
          <w:sz w:val="21"/>
          <w:szCs w:val="21"/>
        </w:rPr>
        <w:t> - условно принятая горизонтальная поверхность, расположенная на высоте 0,8 м от пола.</w:t>
      </w:r>
    </w:p>
    <w:p w:rsidR="00266C9C" w:rsidRPr="00266C9C" w:rsidRDefault="00266C9C" w:rsidP="00266C9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266C9C">
        <w:rPr>
          <w:rFonts w:ascii="Helvetica" w:eastAsia="Times New Roman" w:hAnsi="Helvetica" w:cs="Times New Roman"/>
          <w:i/>
          <w:iCs/>
          <w:color w:val="333333"/>
          <w:sz w:val="21"/>
          <w:szCs w:val="21"/>
        </w:rPr>
        <w:t>Характерный разрез помещения</w:t>
      </w:r>
      <w:r w:rsidRPr="00266C9C">
        <w:rPr>
          <w:rFonts w:ascii="Helvetica" w:eastAsia="Times New Roman" w:hAnsi="Helvetica" w:cs="Times New Roman"/>
          <w:color w:val="333333"/>
          <w:sz w:val="21"/>
          <w:szCs w:val="21"/>
        </w:rPr>
        <w:t> - поперечный разрез посередине помещения, плоскость которого перпендикулярна к плоскости остекления световых проемов (при боковом освещении) или к продольной оси пролетов помещения. В характерный разрез помещения должны попадать участки с наибольшим количеством рабочих мест, а также точки рабочей зоны, наиболее удаленные от световых проемов.</w:t>
      </w:r>
    </w:p>
    <w:p w:rsidR="00266C9C" w:rsidRPr="00266C9C" w:rsidRDefault="00266C9C" w:rsidP="00266C9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266C9C">
        <w:rPr>
          <w:rFonts w:ascii="Helvetica" w:eastAsia="Times New Roman" w:hAnsi="Helvetica" w:cs="Times New Roman"/>
          <w:i/>
          <w:iCs/>
          <w:color w:val="333333"/>
          <w:sz w:val="21"/>
          <w:szCs w:val="21"/>
        </w:rPr>
        <w:t>Цветопередача</w:t>
      </w:r>
      <w:r w:rsidRPr="00266C9C">
        <w:rPr>
          <w:rFonts w:ascii="Helvetica" w:eastAsia="Times New Roman" w:hAnsi="Helvetica" w:cs="Times New Roman"/>
          <w:color w:val="333333"/>
          <w:sz w:val="21"/>
          <w:szCs w:val="21"/>
        </w:rPr>
        <w:t> - общее понятие, характеризующее влияние спектрального состава источника света на зрительное восприятие цветных объектов, сознательно или бессознательно сравниваемое с восприятием тех же объектов, освещенных стандартным источником света.</w:t>
      </w:r>
    </w:p>
    <w:p w:rsidR="00266C9C" w:rsidRPr="00266C9C" w:rsidRDefault="00266C9C" w:rsidP="00266C9C">
      <w:pPr>
        <w:shd w:val="clear" w:color="auto" w:fill="FFFFFF"/>
        <w:spacing w:before="300" w:after="150" w:line="240" w:lineRule="auto"/>
        <w:outlineLvl w:val="0"/>
        <w:rPr>
          <w:rFonts w:ascii="inherit" w:eastAsia="Times New Roman" w:hAnsi="inherit" w:cs="Times New Roman"/>
          <w:color w:val="333333"/>
          <w:kern w:val="36"/>
          <w:sz w:val="54"/>
          <w:szCs w:val="54"/>
        </w:rPr>
      </w:pPr>
      <w:bookmarkStart w:id="30" w:name="i316490"/>
      <w:bookmarkStart w:id="31" w:name="i325861"/>
      <w:bookmarkEnd w:id="30"/>
      <w:bookmarkEnd w:id="31"/>
      <w:r w:rsidRPr="00266C9C">
        <w:rPr>
          <w:rFonts w:ascii="inherit" w:eastAsia="Times New Roman" w:hAnsi="inherit" w:cs="Times New Roman"/>
          <w:color w:val="333333"/>
          <w:kern w:val="36"/>
          <w:sz w:val="54"/>
          <w:szCs w:val="54"/>
        </w:rPr>
        <w:t>Приложение 2</w:t>
      </w:r>
    </w:p>
    <w:p w:rsidR="00266C9C" w:rsidRPr="00266C9C" w:rsidRDefault="00266C9C" w:rsidP="00266C9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266C9C">
        <w:rPr>
          <w:rFonts w:ascii="Helvetica" w:eastAsia="Times New Roman" w:hAnsi="Helvetica" w:cs="Times New Roman"/>
          <w:color w:val="333333"/>
          <w:sz w:val="21"/>
          <w:szCs w:val="21"/>
        </w:rPr>
        <w:t>(справочное)</w:t>
      </w:r>
    </w:p>
    <w:p w:rsidR="00266C9C" w:rsidRPr="00266C9C" w:rsidRDefault="00266C9C" w:rsidP="00266C9C">
      <w:pPr>
        <w:shd w:val="clear" w:color="auto" w:fill="FFFFFF"/>
        <w:spacing w:before="300" w:after="150" w:line="240" w:lineRule="auto"/>
        <w:outlineLvl w:val="0"/>
        <w:rPr>
          <w:rFonts w:ascii="inherit" w:eastAsia="Times New Roman" w:hAnsi="inherit" w:cs="Times New Roman"/>
          <w:color w:val="333333"/>
          <w:kern w:val="36"/>
          <w:sz w:val="54"/>
          <w:szCs w:val="54"/>
        </w:rPr>
      </w:pPr>
      <w:bookmarkStart w:id="32" w:name="i333918"/>
      <w:r w:rsidRPr="00266C9C">
        <w:rPr>
          <w:rFonts w:ascii="inherit" w:eastAsia="Times New Roman" w:hAnsi="inherit" w:cs="Times New Roman"/>
          <w:color w:val="428BCA"/>
          <w:kern w:val="36"/>
          <w:sz w:val="32"/>
          <w:szCs w:val="32"/>
        </w:rPr>
        <w:t>Взаимосвязь нормируемых параметров естественного и искусственного освещения с характеристиками зрительных работ в жилых и общественных помещениях</w:t>
      </w:r>
      <w:bookmarkEnd w:id="32"/>
    </w:p>
    <w:tbl>
      <w:tblPr>
        <w:tblW w:w="1849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04"/>
        <w:gridCol w:w="2404"/>
        <w:gridCol w:w="1850"/>
        <w:gridCol w:w="1850"/>
        <w:gridCol w:w="2959"/>
        <w:gridCol w:w="2404"/>
        <w:gridCol w:w="1665"/>
        <w:gridCol w:w="2959"/>
      </w:tblGrid>
      <w:tr w:rsidR="00266C9C" w:rsidRPr="00266C9C" w:rsidTr="00266C9C">
        <w:tc>
          <w:tcPr>
            <w:tcW w:w="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Характе</w:t>
            </w: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ристики зрительной работы</w:t>
            </w:r>
          </w:p>
        </w:tc>
        <w:tc>
          <w:tcPr>
            <w:tcW w:w="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Наименьший или эквива</w:t>
            </w: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лентный размер объекта различения, </w:t>
            </w:r>
            <w:proofErr w:type="gramStart"/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Разряд зрительной работы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Подразряд</w:t>
            </w:r>
            <w:proofErr w:type="spellEnd"/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зрительной работы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Относительная продолжи</w:t>
            </w: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тельность зрительной работы</w:t>
            </w:r>
          </w:p>
        </w:tc>
        <w:tc>
          <w:tcPr>
            <w:tcW w:w="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</w:t>
            </w: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ность на рабочей поверхности от системы общего искус</w:t>
            </w: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ственного освещения, лк</w:t>
            </w:r>
          </w:p>
        </w:tc>
        <w:tc>
          <w:tcPr>
            <w:tcW w:w="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</w:t>
            </w:r>
            <w:proofErr w:type="gramEnd"/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КЕО при верхнем или верхнем и боковом освещении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Мини</w:t>
            </w: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мальный</w:t>
            </w:r>
            <w:proofErr w:type="gramEnd"/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КЕО при боковом освещении</w:t>
            </w:r>
          </w:p>
        </w:tc>
      </w:tr>
      <w:tr w:rsidR="00266C9C" w:rsidRPr="00266C9C" w:rsidTr="00266C9C">
        <w:tc>
          <w:tcPr>
            <w:tcW w:w="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66C9C" w:rsidRPr="00266C9C" w:rsidTr="00266C9C">
        <w:tc>
          <w:tcPr>
            <w:tcW w:w="5000" w:type="pct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Различение объектов при фиксированной линии зрения</w:t>
            </w:r>
          </w:p>
        </w:tc>
      </w:tr>
      <w:tr w:rsidR="00266C9C" w:rsidRPr="00266C9C" w:rsidTr="00266C9C">
        <w:tc>
          <w:tcPr>
            <w:tcW w:w="650" w:type="pct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Очень высокой точности</w:t>
            </w:r>
          </w:p>
        </w:tc>
        <w:tc>
          <w:tcPr>
            <w:tcW w:w="650" w:type="pct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0,1 - 0,3</w:t>
            </w:r>
          </w:p>
        </w:tc>
        <w:tc>
          <w:tcPr>
            <w:tcW w:w="500" w:type="pct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³ 70</w:t>
            </w:r>
          </w:p>
        </w:tc>
        <w:tc>
          <w:tcPr>
            <w:tcW w:w="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266C9C" w:rsidRPr="00266C9C" w:rsidTr="00266C9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66C9C" w:rsidRPr="00266C9C" w:rsidRDefault="00266C9C" w:rsidP="0026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66C9C" w:rsidRPr="00266C9C" w:rsidRDefault="00266C9C" w:rsidP="0026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66C9C" w:rsidRPr="00266C9C" w:rsidRDefault="00266C9C" w:rsidP="0026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&lt; 70</w:t>
            </w:r>
          </w:p>
        </w:tc>
        <w:tc>
          <w:tcPr>
            <w:tcW w:w="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266C9C" w:rsidRPr="00266C9C" w:rsidTr="00266C9C">
        <w:tc>
          <w:tcPr>
            <w:tcW w:w="650" w:type="pct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Высокой точности</w:t>
            </w:r>
          </w:p>
        </w:tc>
        <w:tc>
          <w:tcPr>
            <w:tcW w:w="650" w:type="pct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0,3 - 0,5</w:t>
            </w:r>
          </w:p>
        </w:tc>
        <w:tc>
          <w:tcPr>
            <w:tcW w:w="500" w:type="pct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³ 70</w:t>
            </w:r>
          </w:p>
        </w:tc>
        <w:tc>
          <w:tcPr>
            <w:tcW w:w="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266C9C" w:rsidRPr="00266C9C" w:rsidTr="00266C9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66C9C" w:rsidRPr="00266C9C" w:rsidRDefault="00266C9C" w:rsidP="0026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66C9C" w:rsidRPr="00266C9C" w:rsidRDefault="00266C9C" w:rsidP="0026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66C9C" w:rsidRPr="00266C9C" w:rsidRDefault="00266C9C" w:rsidP="0026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&lt; 70</w:t>
            </w:r>
          </w:p>
        </w:tc>
        <w:tc>
          <w:tcPr>
            <w:tcW w:w="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66C9C" w:rsidRPr="00266C9C" w:rsidTr="00266C9C">
        <w:tc>
          <w:tcPr>
            <w:tcW w:w="650" w:type="pct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Средней точности</w:t>
            </w:r>
          </w:p>
        </w:tc>
        <w:tc>
          <w:tcPr>
            <w:tcW w:w="650" w:type="pct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&gt; 0,5</w:t>
            </w:r>
          </w:p>
        </w:tc>
        <w:tc>
          <w:tcPr>
            <w:tcW w:w="500" w:type="pct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³ 70</w:t>
            </w:r>
          </w:p>
        </w:tc>
        <w:tc>
          <w:tcPr>
            <w:tcW w:w="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66C9C" w:rsidRPr="00266C9C" w:rsidTr="00266C9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66C9C" w:rsidRPr="00266C9C" w:rsidRDefault="00266C9C" w:rsidP="0026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66C9C" w:rsidRPr="00266C9C" w:rsidRDefault="00266C9C" w:rsidP="0026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66C9C" w:rsidRPr="00266C9C" w:rsidRDefault="00266C9C" w:rsidP="0026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&lt; 70</w:t>
            </w:r>
          </w:p>
        </w:tc>
        <w:tc>
          <w:tcPr>
            <w:tcW w:w="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66C9C" w:rsidRPr="00266C9C" w:rsidTr="00266C9C">
        <w:tc>
          <w:tcPr>
            <w:tcW w:w="5000" w:type="pct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Обзор окружающего пространства</w:t>
            </w:r>
          </w:p>
        </w:tc>
      </w:tr>
      <w:tr w:rsidR="00266C9C" w:rsidRPr="00266C9C" w:rsidTr="00266C9C">
        <w:tc>
          <w:tcPr>
            <w:tcW w:w="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Высокая насыщенность </w:t>
            </w: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помещения светом</w:t>
            </w:r>
          </w:p>
        </w:tc>
        <w:tc>
          <w:tcPr>
            <w:tcW w:w="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66C9C" w:rsidRPr="00266C9C" w:rsidTr="00266C9C">
        <w:tc>
          <w:tcPr>
            <w:tcW w:w="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Средняя насыщенность помещений светом</w:t>
            </w:r>
          </w:p>
        </w:tc>
        <w:tc>
          <w:tcPr>
            <w:tcW w:w="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266C9C" w:rsidRPr="00266C9C" w:rsidTr="00266C9C">
        <w:tc>
          <w:tcPr>
            <w:tcW w:w="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Низкая насыщенность помещения светом</w:t>
            </w:r>
          </w:p>
        </w:tc>
        <w:tc>
          <w:tcPr>
            <w:tcW w:w="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66C9C" w:rsidRPr="00266C9C" w:rsidTr="00266C9C">
        <w:tc>
          <w:tcPr>
            <w:tcW w:w="5000" w:type="pct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Общая ориентировка в пространстве интерьера</w:t>
            </w:r>
          </w:p>
        </w:tc>
      </w:tr>
      <w:tr w:rsidR="00266C9C" w:rsidRPr="00266C9C" w:rsidTr="00266C9C">
        <w:tc>
          <w:tcPr>
            <w:tcW w:w="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Большое скопление людей</w:t>
            </w:r>
          </w:p>
        </w:tc>
        <w:tc>
          <w:tcPr>
            <w:tcW w:w="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6C9C" w:rsidRPr="00266C9C" w:rsidTr="00266C9C">
        <w:tc>
          <w:tcPr>
            <w:tcW w:w="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Малое скопление людей</w:t>
            </w:r>
          </w:p>
        </w:tc>
        <w:tc>
          <w:tcPr>
            <w:tcW w:w="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6C9C" w:rsidRPr="00266C9C" w:rsidTr="00266C9C">
        <w:tc>
          <w:tcPr>
            <w:tcW w:w="5000" w:type="pct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Общая ориентировка в зонах передвижения</w:t>
            </w:r>
          </w:p>
        </w:tc>
      </w:tr>
      <w:tr w:rsidR="00266C9C" w:rsidRPr="00266C9C" w:rsidTr="00266C9C">
        <w:tc>
          <w:tcPr>
            <w:tcW w:w="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Большое скопление людей</w:t>
            </w:r>
          </w:p>
        </w:tc>
        <w:tc>
          <w:tcPr>
            <w:tcW w:w="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6C9C" w:rsidRPr="00266C9C" w:rsidTr="00266C9C">
        <w:tc>
          <w:tcPr>
            <w:tcW w:w="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Малое скопление людей</w:t>
            </w:r>
          </w:p>
        </w:tc>
        <w:tc>
          <w:tcPr>
            <w:tcW w:w="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C9C" w:rsidRPr="00266C9C" w:rsidRDefault="00266C9C" w:rsidP="00266C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66C9C" w:rsidRPr="00266C9C" w:rsidRDefault="00266C9C" w:rsidP="00266C9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266C9C">
        <w:rPr>
          <w:rFonts w:ascii="Helvetica" w:eastAsia="Times New Roman" w:hAnsi="Helvetica" w:cs="Times New Roman"/>
          <w:color w:val="333333"/>
          <w:sz w:val="21"/>
          <w:szCs w:val="21"/>
        </w:rPr>
        <w:t> </w:t>
      </w:r>
    </w:p>
    <w:p w:rsidR="00B501BC" w:rsidRDefault="00B501BC"/>
    <w:sectPr w:rsidR="00B501BC" w:rsidSect="00266C9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66C9C"/>
    <w:rsid w:val="00266C9C"/>
    <w:rsid w:val="00B50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6C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66C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6C9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266C9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Emphasis"/>
    <w:basedOn w:val="a0"/>
    <w:uiPriority w:val="20"/>
    <w:qFormat/>
    <w:rsid w:val="00266C9C"/>
    <w:rPr>
      <w:i/>
      <w:iCs/>
    </w:rPr>
  </w:style>
  <w:style w:type="character" w:styleId="a4">
    <w:name w:val="Strong"/>
    <w:basedOn w:val="a0"/>
    <w:uiPriority w:val="22"/>
    <w:qFormat/>
    <w:rsid w:val="00266C9C"/>
    <w:rPr>
      <w:b/>
      <w:bCs/>
    </w:rPr>
  </w:style>
  <w:style w:type="character" w:customStyle="1" w:styleId="small">
    <w:name w:val="small"/>
    <w:basedOn w:val="a0"/>
    <w:rsid w:val="00266C9C"/>
  </w:style>
  <w:style w:type="paragraph" w:styleId="a5">
    <w:name w:val="Normal (Web)"/>
    <w:basedOn w:val="a"/>
    <w:uiPriority w:val="99"/>
    <w:unhideWhenUsed/>
    <w:rsid w:val="00266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266C9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266C9C"/>
    <w:rPr>
      <w:color w:val="800080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66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6C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1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90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87155">
              <w:marLeft w:val="315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2691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82729">
              <w:marLeft w:val="315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49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1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24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9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1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07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82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15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81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8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nipov.net/c_4655_snip_103884.html" TargetMode="External"/><Relationship Id="rId18" Type="http://schemas.openxmlformats.org/officeDocument/2006/relationships/hyperlink" Target="http://snipov.net/c_4655_snip_103884_doc_15779.html" TargetMode="External"/><Relationship Id="rId26" Type="http://schemas.openxmlformats.org/officeDocument/2006/relationships/hyperlink" Target="http://snipov.net/c_4655_snip_103884_doc_15779.html" TargetMode="External"/><Relationship Id="rId39" Type="http://schemas.openxmlformats.org/officeDocument/2006/relationships/hyperlink" Target="http://snipov.net/c_4655_snip_103884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snipov.net/c_4655_snip_103884.html" TargetMode="External"/><Relationship Id="rId34" Type="http://schemas.openxmlformats.org/officeDocument/2006/relationships/hyperlink" Target="http://snipov.net/c_4655_snip_103884_doc_15779.html" TargetMode="External"/><Relationship Id="rId42" Type="http://schemas.openxmlformats.org/officeDocument/2006/relationships/hyperlink" Target="http://snipov.net/c_4655_snip_103884.html" TargetMode="External"/><Relationship Id="rId47" Type="http://schemas.openxmlformats.org/officeDocument/2006/relationships/hyperlink" Target="http://snipov.net/c_4655_snip_103884.html" TargetMode="External"/><Relationship Id="rId50" Type="http://schemas.openxmlformats.org/officeDocument/2006/relationships/hyperlink" Target="http://snipov.net/c_4655_snip_103884.html" TargetMode="External"/><Relationship Id="rId7" Type="http://schemas.openxmlformats.org/officeDocument/2006/relationships/hyperlink" Target="http://snipov.net/c_4655_snip_103884.html" TargetMode="External"/><Relationship Id="rId12" Type="http://schemas.openxmlformats.org/officeDocument/2006/relationships/hyperlink" Target="http://snipov.net/c_4655_snip_103884.html" TargetMode="External"/><Relationship Id="rId17" Type="http://schemas.openxmlformats.org/officeDocument/2006/relationships/hyperlink" Target="http://snipov.net/c_4655_snip_103884.html" TargetMode="External"/><Relationship Id="rId25" Type="http://schemas.openxmlformats.org/officeDocument/2006/relationships/hyperlink" Target="http://snipov.net/c_4655_snip_103884.html" TargetMode="External"/><Relationship Id="rId33" Type="http://schemas.openxmlformats.org/officeDocument/2006/relationships/hyperlink" Target="http://snipov.net/c_4655_snip_103884.html" TargetMode="External"/><Relationship Id="rId38" Type="http://schemas.openxmlformats.org/officeDocument/2006/relationships/hyperlink" Target="http://snipov.net/c_4655_snip_103884.html" TargetMode="External"/><Relationship Id="rId46" Type="http://schemas.openxmlformats.org/officeDocument/2006/relationships/hyperlink" Target="http://snipov.net/c_4655_snip_103884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nipov.net/c_4655_snip_103884.html" TargetMode="External"/><Relationship Id="rId20" Type="http://schemas.openxmlformats.org/officeDocument/2006/relationships/hyperlink" Target="http://snipov.net/c_4655_snip_103884.html" TargetMode="External"/><Relationship Id="rId29" Type="http://schemas.openxmlformats.org/officeDocument/2006/relationships/hyperlink" Target="http://snipov.net/c_4655_snip_103884_doc_15779.html" TargetMode="External"/><Relationship Id="rId41" Type="http://schemas.openxmlformats.org/officeDocument/2006/relationships/hyperlink" Target="http://snipov.net/c_4655_snip_103884.html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snipov.net/c_4655_snip_103884.html" TargetMode="External"/><Relationship Id="rId11" Type="http://schemas.openxmlformats.org/officeDocument/2006/relationships/hyperlink" Target="http://snipov.net/c_4655_snip_103884.html" TargetMode="External"/><Relationship Id="rId24" Type="http://schemas.openxmlformats.org/officeDocument/2006/relationships/hyperlink" Target="http://snipov.net/c_4655_snip_103884.html" TargetMode="External"/><Relationship Id="rId32" Type="http://schemas.openxmlformats.org/officeDocument/2006/relationships/hyperlink" Target="http://snipov.net/c_4655_snip_103884.html" TargetMode="External"/><Relationship Id="rId37" Type="http://schemas.openxmlformats.org/officeDocument/2006/relationships/hyperlink" Target="http://snipov.net/c_4655_snip_103884_doc_15779.html" TargetMode="External"/><Relationship Id="rId40" Type="http://schemas.openxmlformats.org/officeDocument/2006/relationships/hyperlink" Target="http://snipov.net/c_4655_snip_103884_doc_15779.html" TargetMode="External"/><Relationship Id="rId45" Type="http://schemas.openxmlformats.org/officeDocument/2006/relationships/hyperlink" Target="http://snipov.net/c_4655_snip_103884_doc_15779.html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://snipov.net/c_4655_snip_103884.html" TargetMode="External"/><Relationship Id="rId15" Type="http://schemas.openxmlformats.org/officeDocument/2006/relationships/hyperlink" Target="http://snipov.net/c_4655_snip_103884.html" TargetMode="External"/><Relationship Id="rId23" Type="http://schemas.openxmlformats.org/officeDocument/2006/relationships/hyperlink" Target="http://snipov.net/c_4655_snip_103884.html" TargetMode="External"/><Relationship Id="rId28" Type="http://schemas.openxmlformats.org/officeDocument/2006/relationships/hyperlink" Target="http://snipov.net/c_4655_snip_103884.html" TargetMode="External"/><Relationship Id="rId36" Type="http://schemas.openxmlformats.org/officeDocument/2006/relationships/hyperlink" Target="http://snipov.net/c_4655_snip_103884_doc_15779.html" TargetMode="External"/><Relationship Id="rId49" Type="http://schemas.openxmlformats.org/officeDocument/2006/relationships/hyperlink" Target="http://snipov.net/c_4655_snip_103884.html" TargetMode="External"/><Relationship Id="rId10" Type="http://schemas.openxmlformats.org/officeDocument/2006/relationships/hyperlink" Target="http://snipov.net/c_4655_snip_103884.html" TargetMode="External"/><Relationship Id="rId19" Type="http://schemas.openxmlformats.org/officeDocument/2006/relationships/hyperlink" Target="http://snipov.net/c_4655_snip_103884.html" TargetMode="External"/><Relationship Id="rId31" Type="http://schemas.openxmlformats.org/officeDocument/2006/relationships/hyperlink" Target="http://snipov.net/c_4655_snip_103884.html" TargetMode="External"/><Relationship Id="rId44" Type="http://schemas.openxmlformats.org/officeDocument/2006/relationships/hyperlink" Target="http://snipov.net/c_4655_snip_103884_doc_15779.html" TargetMode="External"/><Relationship Id="rId52" Type="http://schemas.openxmlformats.org/officeDocument/2006/relationships/image" Target="media/image2.gif"/><Relationship Id="rId4" Type="http://schemas.openxmlformats.org/officeDocument/2006/relationships/hyperlink" Target="http://snipov.net/c_4655_snip_103884.html" TargetMode="External"/><Relationship Id="rId9" Type="http://schemas.openxmlformats.org/officeDocument/2006/relationships/hyperlink" Target="http://snipov.net/c_4655_snip_103884.html" TargetMode="External"/><Relationship Id="rId14" Type="http://schemas.openxmlformats.org/officeDocument/2006/relationships/hyperlink" Target="http://snipov.net/c_4655_snip_103884.html" TargetMode="External"/><Relationship Id="rId22" Type="http://schemas.openxmlformats.org/officeDocument/2006/relationships/hyperlink" Target="http://snipov.net/c_4655_snip_103884.html" TargetMode="External"/><Relationship Id="rId27" Type="http://schemas.openxmlformats.org/officeDocument/2006/relationships/hyperlink" Target="http://snipov.net/c_4655_snip_103884.html" TargetMode="External"/><Relationship Id="rId30" Type="http://schemas.openxmlformats.org/officeDocument/2006/relationships/hyperlink" Target="http://snipov.net/c_4655_snip_103884_doc_15779.html" TargetMode="External"/><Relationship Id="rId35" Type="http://schemas.openxmlformats.org/officeDocument/2006/relationships/hyperlink" Target="http://snipov.net/c_4655_snip_103884_doc_15779.html" TargetMode="External"/><Relationship Id="rId43" Type="http://schemas.openxmlformats.org/officeDocument/2006/relationships/hyperlink" Target="http://snipov.net/c_4655_snip_103884.html" TargetMode="External"/><Relationship Id="rId48" Type="http://schemas.openxmlformats.org/officeDocument/2006/relationships/hyperlink" Target="http://snipov.net/c_4655_snip_103884_doc_15779.html" TargetMode="External"/><Relationship Id="rId8" Type="http://schemas.openxmlformats.org/officeDocument/2006/relationships/hyperlink" Target="http://snipov.net/c_4655_snip_103884.html" TargetMode="External"/><Relationship Id="rId5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54</Pages>
  <Words>8344</Words>
  <Characters>47564</Characters>
  <Application>Microsoft Office Word</Application>
  <DocSecurity>0</DocSecurity>
  <Lines>396</Lines>
  <Paragraphs>111</Paragraphs>
  <ScaleCrop>false</ScaleCrop>
  <Company/>
  <LinksUpToDate>false</LinksUpToDate>
  <CharactersWithSpaces>55797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АХЧ</dc:creator>
  <cp:keywords/>
  <dc:description/>
  <cp:lastModifiedBy>АХЧ</cp:lastModifiedBy>
  <cp:revision>2</cp:revision>
  <dcterms:created xsi:type="dcterms:W3CDTF">2018-12-26T09:59:00Z</dcterms:created>
  <dcterms:modified xsi:type="dcterms:W3CDTF">2018-12-26T10:02:00Z</dcterms:modified>
</cp:coreProperties>
</file>