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7B" w:rsidRPr="006B617B" w:rsidRDefault="006B617B" w:rsidP="006B617B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</w:rPr>
      </w:pPr>
      <w:r w:rsidRPr="006B617B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</w:rPr>
        <w:t xml:space="preserve">ГОСТ </w:t>
      </w:r>
      <w:proofErr w:type="gramStart"/>
      <w:r w:rsidRPr="006B617B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</w:rPr>
        <w:t>Р</w:t>
      </w:r>
      <w:proofErr w:type="gramEnd"/>
      <w:r w:rsidRPr="006B617B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</w:rPr>
        <w:t xml:space="preserve">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ГОСТ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12.4.026-2001 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Группа Т58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6B617B" w:rsidRPr="006B617B" w:rsidRDefault="006B617B" w:rsidP="006B617B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ГОСУДАРСТВЕННЫЙ СТАНДАРТ РОССИЙСКОЙ ФЕДЕРАЦИИ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  <w:t>СИСТЕМА СТАНДАРТОВ БЕЗОПАСНОСТИ ТРУДА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  <w:t>ЦВЕТА СИГНАЛЬНЫЕ, ЗНАКИ БЕЗОПАСНОСТИ И РАЗМЕТКА СИГНАЛЬНАЯ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  <w:t>Назначение и правила применения.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  <w:t>Общие технические требования и характеристики.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  <w:t>Методы испытаний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br/>
      </w:r>
      <w:proofErr w:type="spell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Occupational</w:t>
      </w:r>
      <w:proofErr w:type="spell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safety</w:t>
      </w:r>
      <w:proofErr w:type="spell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standards</w:t>
      </w:r>
      <w:proofErr w:type="spell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system</w:t>
      </w:r>
      <w:proofErr w:type="spell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. 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t xml:space="preserve">Safety </w:t>
      </w:r>
      <w:proofErr w:type="spell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t>colours</w:t>
      </w:r>
      <w:proofErr w:type="spell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t>, safety signs and signal marking.</w:t>
      </w: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br/>
      </w:r>
      <w:proofErr w:type="gram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t>Purpose and rules of application.</w:t>
      </w:r>
      <w:proofErr w:type="gram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br/>
      </w:r>
      <w:proofErr w:type="gram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t>General technical requirements and characteristics.</w:t>
      </w:r>
      <w:proofErr w:type="gram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  <w:lang w:val="en-US"/>
        </w:rPr>
        <w:br/>
        <w:t>Methods of tests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____________________________________________________________________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Текст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Сравнения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ГОСТ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12.4.026-2015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ГОСТ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12.4.026-2001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.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 </w:t>
      </w:r>
      <w:hyperlink r:id="rId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ссылке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br/>
        <w:t xml:space="preserve">-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Примечание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изготовителя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базы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данных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____________________________________________________________________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ОКС 13.100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ОКСТУ 0012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Дата введения 2003-01-01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:rsidR="006B617B" w:rsidRPr="006B617B" w:rsidRDefault="006B617B" w:rsidP="006B617B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Предисловие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1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РАЗРАБОТАН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Научно-производственной и коммерческой фирмой “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Электон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“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ВНЕСЕН Министерством труда и социального развития Российской Федерации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2 ПРИНЯТ И ВВЕДЕН В ДЕЙСТВИЕ Постановлением Госстандарта России от 19 сентября 2001 г. N 387-ст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 Настоящий стандарт гармонизирован с международными стандартами ИСО 3461-88, ИСО 3864-84, ИСО 4196-99, ИСО 6309-87, национальными стандартами ДИН 67510-96, ДИН 67520-99, Предписанием VBG 125 (Германия, 1995 г.) и содержит дополнительные требования, отражающие потребности экономики страны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4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ВВЕДЕН ВПЕРВЫЕ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ВНЕСЕНО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hyperlink r:id="rId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Изменение N 1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введенное в действие на территории РФ с 01.07.2010 Приказом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Ростехрегулирования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от 23.07.2009 N 259-ст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Изменение N 1 внесено изготовителем базы данных по тексту ИУС N 10, 2009 г.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150" w:after="75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     1 Область применения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Настоящий стандарт распространяется на сигнальные цвета, знаки безопасности и сигнальную разметку для производственной, общественной и иной хозяйственной деятельности людей, производственных, общественных объектов и иных мест, где необходимо обеспечение безопасности. Стандарт разработан в целях предотвращения несчастных случаев, снижения травматизма и профессиональных заболеваний, устранения опасности для жизни, вреда для здоровья людей, опасности возникновения пожаров или аварий.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Стандарт не распространяется на: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цвета, применяемые для световой сигнализации всех видов транспорта, транспортных средств и дорожного движения;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цвета, знаки и маркировочные щитки баллонов, трубопроводов, емкостей для хранения и транспортирования газов и жидкостей;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дорожные знаки и разметку, путевые и сигнальные знаки железных дорог, знаки для обеспечения безопасности движения всех видов транспорта (кроме знаков безопасности для подъемно-транспортных механизмов, внутризаводского, пассажирского и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общественного транспорта);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знаки и маркировку опасных грузов, грузовых единиц, требующих специальных условий транспортирования и хранения;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знаки для электротехники.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Стандарт устанавливает: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назначение, правила применения и характеристики сигнальных цветов;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назначение, правила применения, виды и исполнения,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изображение, размеры, технические требования и характеристики, методы испытаний знаков безопасности;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назначение, правила применения, виды и исполнения,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изображение, размеры, технические требования и характеристики, методы испытаний сигнальной разметки.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Применение сигнальных цветов, знаков безопасности и сигнальной разметки обязательно для всех организаций на территории Российской Федерации независимо от их форм собственности и организационно-правовых форм.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2 Нормативные ссылки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В настоящем стандарте использованы ссылки на следующие стандарты: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8.023-2003 Государственная система обеспечения единства измерений. Государственная поверочная схема для средств измерений световых величин непрерывного и импульсного излучений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7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8.205-90 Государственная система обеспечения единства измерений. Государственная поверочная схема для средств измерений координат цвета и координат цветности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8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12.1.018-93 Система стандартов безопасности труда. </w:t>
        </w:r>
        <w:proofErr w:type="spellStart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Пожаровзрывобезопасность</w:t>
        </w:r>
        <w:proofErr w:type="spellEnd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 статического электричества. Общие требования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9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12.1.044-89 (ИСО 4589-84) Система стандартов безопасности труда. </w:t>
        </w:r>
        <w:proofErr w:type="spellStart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Пожаровзрывоопасность</w:t>
        </w:r>
        <w:proofErr w:type="spellEnd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 веществ и материалов. Номенклатура показателей и методы их определения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0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12.4.040-78 Система стандартов безопасности труда. Органы управления </w:t>
        </w:r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lastRenderedPageBreak/>
          <w:t>производственным оборудованием. Обозначения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1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7721-89 Источники света для измерений цвета. Типы. Технические требования. Маркировка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2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9733.3-83 Материалы текстильные. Метод испытания устойчивости окраски к свету в условиях искусственного освещения (ксеноновая лампа)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3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14192-96 Маркировка грузов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15140-78 Материалы лакокрасочные. Методы определения адгезии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15150-69 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17677-82 (МЭК 598-1-86, МЭК 598-2-1-79, МЭК 598-2-2-79, МЭК 598-2-4-79, МЭК 598-2-19-81) Светильники. Общие технические условия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7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17925-72 Знак радиационной опасности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8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18321-73 Статистический контроль качества. Методы случайного отбора выборок штучной продукции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19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18620-86 Изделия электротехнические. Маркировка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0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19433-88 Грузы опасные. Классификация и маркировка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1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19822-88 Тара производственная. Технические условия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2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20477-86 Лента полиэтиленовая с липким слоем. Технические условия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3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23198-94 Лампы электрические. Методы измерения спектральных и цветовых характеристик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hyperlink r:id="rId2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23216-78 Изделия электротехнические. Хранение, транспортирование, временная противокоррозионная защита и упаковка. Общие требования и методы испытаний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25779-90 Игрушки. Общие требования к безопасности и методы контроля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29319-92 (ИСО 3668-76) Материалы лакокрасочные. Метод визуального сравнения цвета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7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30402-96 Материалы строительные. Метод испытания на воспламеняемость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8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</w:t>
        </w:r>
        <w:proofErr w:type="gramStart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Р</w:t>
        </w:r>
        <w:proofErr w:type="gramEnd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 12.2.143-2009 Система стандартов безопасности труда. Системы </w:t>
        </w:r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lastRenderedPageBreak/>
          <w:t>фотолюминесцентные эвакуационные. Требования и методы контроля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hyperlink r:id="rId29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</w:t>
        </w:r>
        <w:proofErr w:type="gramStart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Р</w:t>
        </w:r>
        <w:proofErr w:type="gramEnd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 41.27-2001 (Правила ЕЭК ООН N 27) Единообразные предписания, касающиеся официального утверждения предупреждающих треугольников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ТУ 6-10-1449-92 Картотека образцов (эталонов) цвета лакокрасочных материалов. Технические условия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"http://docs.cntd.ru/document/871001026"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СНиП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23-05-95 Строительные нормы и правила Российской Федерации.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Естественное и искусственное освещение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(Измененная редакция,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3 Определения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В настоящем стандарте применяют следующие термины с соответствующими определениями: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3.1 сигнальный цвет: Цвет, предназначенный для привлечения внимания людей к непосредственной или возможной опасности, рабочим узлам оборудования, машин, механизмов и (или) элементам конструкции, которые могут являться источниками опасных и (или) вредных факторов, пожарной технике, средствам противопожарной и иной защиты, знакам безопасности и сигнальной разметке.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3.2 контрастный цвет: Цвет для усиления зрительного восприятия и выделения на окружающем фоне знаков безопасности и сигнальной разметки, выполнения графических символов и поясняющих надписей.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3.3 знак безопасности: </w:t>
      </w:r>
      <w:proofErr w:type="spellStart"/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 определенной геометрической формы с использованием сигнальных и контрастных цветов, графических символов и (или) поясняющих надписей, предназначенное для предупреждения людей о непосредственной или возможной опасности, запрещения, предписания или разрешения определенных действий, а также для информации о расположении объектов и средств, использование которых исключает или снижает воздействие опасных и (или) вредных факторов.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3.4 знак пожарной безопасности: Знак безопасности, предназначенный для регулирования поведения человека в целях предотвращения возникновения пожара, а также для обозначения мест нахождения сре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дств пр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отивопожарной защиты, средств оповещения, предписания, разрешения или запрещения определенных действий при возникновении горения (пожара).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3.5 сигнальная разметка: </w:t>
      </w:r>
      <w:proofErr w:type="spellStart"/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 с использованием сигнальных и контрастных цветов, нанесенное на поверхности, конструкции, стены, перила,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оборудование, машины, механизмы (или их элементы), ленты, цепи, столбики, стойки, заградительные барьеры, щиты и т.п. в целях обозначения опасности, а также для указания и информации.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3.6 люминесценция: Свечение (излучение света) материала, находящегося в неравновесном (возбужденном) состоянии за счет энергии внешнего воздействия (оптического, электрического, механического и т.п.) или за счет энергии внутреннего происхождения (химические и биохимические реакции и превращения).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3.7 фотолюминесценция: Люминесценция, возбуждаемая воздействием внешних квантов света,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которой частоты квантов и спектр излучаемого света изменяются по сравнению с частотами квантов и спектром возбуждающего света.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3.8 светящийся материал: Материал, обладающий свойством люминесценции.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3.9 несветящийся материал: Материал, не обладающий свойством люминесценции и способный отражать (рассеивать) падающий или проникающий на него естественный или искусственный свет без изменения частот составляющих его квантов, но с возможным изменением его спектра.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3.10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материал: Материал, имеющий в своем составе оптические элементы (сферические или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плоскогранные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), которые отражают (возвращают) падающий на них свет в направлениях, близких к направлению падения света.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3.11 коэффициент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кд/(лк·м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2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) или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мкд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/(лк·м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2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): Отношение силы света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2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отраженного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световозвращающим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материалом в направлении, противоположном направлению падения света, к освещенности поверхности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2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8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по нормали и освещенной площади поверхности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; определяют по формуле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190625" cy="428625"/>
            <wp:effectExtent l="19050" t="0" r="9525" b="0"/>
            <wp:docPr id="7" name="Рисунок 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 (1)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где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угол наблюдения;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угол освещения;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угол поворота.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3.12 фотолюминесцентный материал: Материал, обладающий свойством фотолюминесценции, которая может проявляться как во время возбуждения, так и в течение некоторого времени после окончания возбуждения светом естественного или искусственного происхождения.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3.13, 3.14 (Исключены,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 xml:space="preserve">3.15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яркостный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контраст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: Отношение яркости контрастного цвета к яркости сигнального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Примечание -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Яркостный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контраст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определяют только для белого контрастного цвета знаков безопасности и сигнальной разметки с внутренним электрическим освещением.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4 Общие положения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4.1 Назначение сигнальных цветов, знаков безопасности и сигнальной разметки состоит в обеспечении однозначного понимания определенных требований, касающихся безопасности, сохранения жизни и здоровья людей, снижения материального ущерба, без применения слов или с их минимальным количеством.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Сигнальные цвета, знаки безопасности и сигнальную разметку следует применять для привлечения внимания людей, находящихся на производственных, общественных объектах и в иных местах, к опасности, опасной ситуации, предостережения в целях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избежания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опасности, сообщения о возможном исходе в случае пренебрежения опасностью, предписания или требования определенных действий, а также для сообщения необходимой информации.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4.2 Применение сигнальных цветов, знаков безопасности и сигнальной разметки на производственных, общественных объектах и в иных местах не заменяет необходимости проведения организационных и технических мероприятий по обеспечению условий безопасности, использования средств индивидуальной и коллективной защиты, обучения и инструктажа по технике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4.3 Работодатель или администрация организации должны с учетом требований настоящего стандарта: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определять виды и места опасности на производственных, общественных объектах и в иных местах исходя из условий обеспечения безопасности;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обозначать виды опасности, опасные места и возможные опасные ситуации сигнальными цветами, знаками безопасности и сигнальной разметкой;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проводить выбор соответствующих знаков безопасности (при необходимости подбирать текст поясняющих надписей на знаках безопасности);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определять размеры, виды и исполнения, степень защиты и места размещения (установки) знаков безопасности и сигнальной разметки;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обозначать с помощью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знаков безопасности места размещения средств личной безопасности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средств, способствующих сокращению возможного материального ущерба в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случаях возникновения пожара, аварий или других чрезвычайных ситуаций.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4.4 Контроль выполнения требований по применению и размещению сигнальных цветов, знаков безопасности и сигнальной разметки на объектах и местах проводить в соответствии с действующим законодательством.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4.5 Окрашивание узлов и элементов оборудования, машин, механизмов и т.п. лакокрасочными материалами сигнальных цветов и нанесение на них сигнальной разметки должна проводить организация-изготовитель. В случае необходимости дополнительное окрашивание и нанесение сигнальной разметки на оборудование, машины, механизмы и т.п., находящиеся в эксплуатации, проводит организация, эксплуатирующая это оборудование, машины, механизмы.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4.6 Места размещения (установки) и размеры знаков безопасности на оборудовании, машинах, механизмах и т.п. должны устанавливаться в конструкторской документации.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Размещение (установку) знаков безопасности на оборудовании, машинах, механизмах должна проводить организация-изготовитель. При необходимости, дополнительное размещение (установку) знаков безопасности на оборудовании, машинах, механизмах, находящихся в эксплуатации, проводит эксплуатирующая их организация.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4.7 Графические символы и поясняющие надписи на знаках безопасности отраслевого назначения, не предусмотренные настоящим стандартом, необходимо устанавливать в отраслевых стандартах, нормах, правилах с соблюдением требований настоящего стандарта.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5 Сигнальные цвета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Настоящий стандарт устанавливает следующие сигнальные цвета: красный, желтый, зеленый, синий. Для усиления зрительного восприятия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изображений знаков безопасности и сигнальной разметки сигнальные цвета следует применять в сочетании с контрастными цветами - белым или черным. Контрастные цвета необходимо использовать для выполнения графических символов и поясняющих надписей.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 Назначение и правила применения сигнальных цветов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5.1.1 Сигнальные цвета необходимо применять для: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обозначения поверхностей, конструкций (или элементов конструкций), приспособлений, узлов и элементов оборудования, машин, механизмов и т.п., которые могут служить источниками опасности для людей, поверхности ограждений и других защитных устройств, систем блокировок и т.п.;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     - обозначения пожарной техники, сре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дств пр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отивопожарной защиты, их элементов;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знаков безопасности, сигнальной разметки, планов эвакуации и других визуальных средств обеспечения безопасности;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светящихся (световых) средств безопасности (сигнальные лампы, табло и др.);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обозначения пути эвакуации.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5.1.1.1 Смысловое значение, область применения сигнальных цветов и соответствующие им контрастные цвета установлены в таблице 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1 - Смысловое значение, область применения сигнальных цветов и соответствующие им контрастные цвета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23"/>
        <w:gridCol w:w="2632"/>
        <w:gridCol w:w="3213"/>
        <w:gridCol w:w="1887"/>
      </w:tblGrid>
      <w:tr w:rsidR="006B617B" w:rsidRPr="006B617B" w:rsidTr="006B617B">
        <w:trPr>
          <w:trHeight w:val="15"/>
        </w:trPr>
        <w:tc>
          <w:tcPr>
            <w:tcW w:w="184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314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Сигнальный цвет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Область применения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Контрастный цвет</w:t>
            </w: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Непосредственная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опасность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Запрещение опасного поведения или действия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Обозначение непосредственной опасности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Аварийная или опасная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ситуация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Сообщение об аварийном отключении или аварийном состоянии оборудования (технологического процесса)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Пожарная техника, средства противопожарной защиты, их элементы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Обозначение и определение мест нахождения пожарной техники, сре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дств пр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отивопожарной защиты, их элементов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Желтый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Возможная опасность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Обозначение возможной опасности, опасной ситуации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Черный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Предупреждение, предостережение о возможной опасности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Зеленый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Безопасность, безопасные условия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Сообщение о нормальной работе оборудования, нормальном состоянии технологического процесса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Помощь, спасение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Обозначение пути эвакуации, аптечек, кабинетов, средств по оказанию первой медицинской 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помощи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Белый</w:t>
            </w: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Синий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Предписание во избежание опасности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Требование обязательных действий в целях обеспечения безопасности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Указание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Разрешение определенных действий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5.1.2 Красный сигнальный цвет следует применять для: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обозначения отключающих устройств механизмов и машин, в том числе аварийных;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внутренних поверхностей крышек (дверец) шкафов с открытыми токоведущими элементами оборудования, машин, механизмов и т.п.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Если оборудование, машины, механизмы имеют красный цвет, то внутренние поверхности крышек (дверец) должны быть окрашены лакокрасочными материалами желтого сигнального цвета;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рукояток кранов аварийного сброса давления;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корпусов масляных выключателей, находящихся в рабочем состоянии под напряжением;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обозначения различных видов пожарной техники, средств противопожарной защиты, их элементов, требующих оперативного опознания (пожарные машины, наземные части гидрант-колонок, огнетушители, баллоны, устройства ручного пуска систем (установок) пожарной автоматики, средств оповещения, телефоны прямой связи с пожарной охраной, насосы, пожарные стенды, бочки для воды, ящики для песка, а также ведра, лопаты, топоры и т.п.);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окантовки пожарных щитов белого цвета для крепления пожарного инструмента и огнетушителей. Ширина окантовки - 30-100 мм.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Допускается выполнять окантовку пожарных щитов в виде чередующихся наклонных под углом 45°-60° полос красного сигнального и белого контрастного цветов;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орнаментовки элементов строительных конструкций (стен, колонн) в виде отрезка горизонтально расположенной полосы для обозначения мест нахождения огнетушителя, установки пожаротушения с ручным пуском, кнопки пожарной сигнализации и т.п. Ширина полос - 150-300 мм. Полосы должны располагаться в верхней части стен и колонн на высоте, удобной для зрительного восприятия с рабочих мест, проходов и т.п. В состав орнаментовки, как правило, следует включать знак пожарной безопасности с соответствующим графическим символом средства противопожарной защиты;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сигнальных ламп и табло с информацией, извещающей о нарушении технологического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процесса или нарушении условий безопасности: “Тревога“, “Неисправность“ и др.;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обозначения захватных устрой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ств пр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омышленных установок и промышленных роботов;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- обозначения временных ограждений или элементов временных ограждений, устанавливаемых на границах опасных зон, участков, территорий, ям, котлованов, временных ограждений мест химического, бактериологического и радиационного загрязнения, а также ограждений других мест, зон, участков, вход на которые временно запрещен.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Поверхность временных ограждений должна быть целиком окрашена красным сигнальным цветом или иметь чередующиеся наклонные под углом 45°-60° полосы красного сигнального и белого контрастного цветов. Ширина полос - 20-300 мм при соотношении ширины полос красного и белого цветов от 1:1 до 1,5:1;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запрещающих знаков безопасности и знаков пожарной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5.1.3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е допускается использовать красный сигнальный цвет: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для обозначения стационарно устанавливаемых средств противопожарной защиты (их элементов), не требующих оперативного опознания (пожарные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извещатели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пожарные трубопроводы, оросители установок пожаротушения и т.п.);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на пути эвакуации во избежание путаницы и замешательства (кроме запрещающих знаков безопасности и знаков пожарной безопасности).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5.1.4 Желтый сигнальный цвет следует применять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для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а) обозначения элементов строительных и иных конструкций, которые могут явиться причиной получения травм работающими: низких балок, выступов и перепадов в плоскости пола, малозаметных ступеней, пандусов, мест, в которых существует опасность падения (кромки погрузочных платформ, грузовых поддонов,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неогражденных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площадок, люков, проемов и т.д.), сужений проездов, малозаметных распорок, узлов, колонн, стоек и опор в местах интенсивного движения внутризаводского транспорта и т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.д.;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б) обозначения узлов и элементов оборудования, машин и механизмов, неосторожное обращение с которыми представляет опасность для людей: открытых движущихся узлов, кромок оградительных устройств, не полностью закрывающих ограждений движущихся элементов (шлифовальных кругов, фрез, зубчатых колес, приводных ремней, цепей и т.п.), ограждающих конструкций площадок для работ, проводимых на высоте, а также постоянно подвешенных к потолку или стенам технологической арматуры и механизмов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выступающих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в рабочее пространство;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в) обозначения опасных при эксплуатации элементов транспортных средств, подъемно-транспортного оборудования и строительно-дорожных машин, площадок грузоподъемников, бамперов и боковых поверхностей электрокар, погрузчиков, тележек, поворотных платформ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и боковых поверхностей стрел экскаваторов, захватов и площадок автопогрузчиков, рабочих органов сельскохозяйственных машин, элементов грузоподъемных кранов, обойм грузовых крюков и др.;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г) подвижных монтажных устройств, их элементов и элементов грузозахватных приспособлений, подвижных частей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кантователей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траверс, подъемников, подвижных частей монтажных вышек и лестниц;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 внутренних поверхностей крышек, дверец, кожухов и других ограждений, закрывающих места расположения движущихся узлов и элементов оборудования, машин, механизмов, требующих периодического доступа для контроля, ремонта, регулировки и т.п.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Если указанные узлы и элементы закрыты съемными ограждениями, то окрашиванию лакокрасочными материалами желтого сигнального цвета подлежат сами движущиеся узлы, элементы и (или) поверхности смежных с ними неподвижных деталей, закрываемые ограждениями;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е) постоянных ограждений или элементов ограждений, устанавливаемых на границах опасных зон, участков, территорий: у проемов, ям, котлованов, выносных площадок, постоянных ограждений лестниц, балконов, перекрытий и других мест, в которых возможно падение с высоты.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Поверхность ограждения должна быть целиком окрашена лакокрасочными материалами желтого сигнального цвета или иметь чередующиеся наклонные под углом 45°-60° полосы желтого сигнального и черного контрастного цветов.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Ширина полос - 20-300 мм при соотношении ширины полос желтого и черного цвета от 1:1 до 1,5:1;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ж) обозначения емкостей и технологического оборудования, содержащих опасные или вредные вещества.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Поверхность емкости должна быть целиком окрашена лакокрасочными материалами желтого сигнального цвета или иметь чередующиеся наклонные под углом 45°-60° полосы желтого сигнального и черного контрастного цветов.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Ширина полос - 50-300 мм, в зависимости от размера емкости, при соотношении ширины полос желтого и черного цвета от 1:1 до 1,5:1;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и) обозначения площадей, которые должны быть всегда свободными на случай эвакуации (площадки у эвакуационных выходов и подходы к ним, возле мест подачи пожарной тревоги, возле мест подхода к средствам противопожарной защиты, средствам оповещения, пунктам оказания первой медицинской помощи, пожарным лестницам и др.).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Границы этих площадей должны быть обозначены сплошными линиями желтого сигнального цвета, а сами площади - чередующимися наклонными под углом 45°-60°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полосами желтого сигнального и черного контрастного цветов. Ширина линий и полос - 50-100 мм;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к) предупреждающих знаков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5.1.4.1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 поверхность объектов и элементов, указанных в 5.1.4 перечисления а) и в), допускается наносить чередующиеся наклонные под углом 45°-60° полосы желтого сигнального и черного контрастного цветов. Ширина полос - 50-300 мм в зависимости от размера объекта и расстояния, с которого должно быть видно предупреждение.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5.1.4.2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Е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сли оборудование, машины и механизмы окрашены лакокрасочными материалами желтого сигнального цвета, то указанные в 5.1.4 перечисления б)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), их узлы и элементы должны быть обозначены чередующимися наклонными под углом 45°-60° полосами желтого сигнального и черного контрастного цветов. Ширина полос - 20-300 мм в зависимости от размера узла (элемента) оборудования при соотношении ширины полос желтого и черного цветов от 1:1 до 1,5:1.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5.1.4.3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ля строительно-дорожных машин и подъемно-транспортного оборудования, которые могут находиться на проезжей части, допускается применять предупреждающую окраску в виде чередующихся красных и белых полос.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5.1.5 Синий сигнальный цвет следует применять для: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окрашивания светящихся (световых) сигнальных индикаторов и других сигнальных устройств указательного или разрешающего назначения;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предписывающих и указательных знаков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5.1.6 Зеленый сигнальный цвет следует применять для: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обозначения безопасности (безопасных мест, зон, безопасного состояния);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- сигнальных ламп, извещающих о нормальном режиме работы оборудования, нормальном состоянии технологических процессов и т.п.;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обозначения пути эвакуации;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эвакуационных знаков безопасности и знаков безопасности медицинского и санитарного назначения.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5.2 Характеристики сигнальных и контрастных цветов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5.2.1 Сигнальные и контрастные цвета зрительно воспринимаются и воспроизводятся в несветящихся,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фотолюминесцентных материалах, а также в светящихся (световых) объектах (сигнальных источниках света).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 xml:space="preserve">5.2.2 Колориметрические и фотометрические характеристики сигнальных и контрастных цветов несветящихся,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и светящихся объектов должны соответствовать требованиям приложения 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5.2.3 (Исключен,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5.2.4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ля каждого вида материала сигнального или контрастного цвета, используемого для окрашивания поверхностей, узлов и элементов по 5.1 или изготовления знаков безопасности и сигнальной разметки следует разрабатывать контрольные (эталонные) образцы данного материала в соответствии с требованиями приложения А и устанавливать допустимые отклонения цвета с учетом блеска, фактуры поверхности и химического состава материала.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При разработке контрольных (эталонных) образцов и воспроизведении (реализации) сигнальных и контрастных цветов в материалах следует использовать рекомендации приложения 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Контрольные (эталонные) образцы сигнальных и контрастных цветов материалов должны согласовываться и утверждаться в установленном порядке.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(Измененная редакция,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6 Знаки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Знаки безопасности могут быть основными, дополнительными, комбинированными и групповыми.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Основные знаки безопасности содержат однозначное смысловое выражение требований по обеспечению безопасности. Основные знаки используют самостоятельно или в составе комбинированных и групповых знаков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Дополнительные знаки безопасности содержат поясняющую надпись, их используют в сочетании с основными знаками.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 Виды и исполнения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6.1.1 Знаки безопасности по видам применяемых материалов могут быть несветящимися,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световозвращающими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фотолюминесцентными.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6.1.1.1 Несветящиеся знаки безопасности выполняют из несветящихся материалов, они зрительно воспринимаются за счет рассеяния падающего на них естественного или искусственного света.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6.1.1.2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знаки безопасности выполняют из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(или с одновременным использованием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несветящихся материалов), они зрительно воспринимаются светящимися при освещении их поверхности пучком (лучом) света, направленным со стороны наблюдателя, и несветящимися - при освещении их поверхности ненаправленным со стороны наблюдателя светом (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например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при общем освещении).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6.1.1.3 Фотолюминесцентные знаки безопасности выполняют из фотолюминесцентных материалов (или с одновременным использованием фотолюминесцентных и несветящихся материалов), они зрительно воспринимаются светящимися в темноте после прекращения действия естественного или искусственного света и несветящимися - при рассеянном освещении.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6.1.1.4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ля повышения эффективности зрительного восприятия знаков безопасности в особо сложных условиях применения (например в шахтах, туннелях, аэропортах и т.п.) допускается их изготовление с использованием комбинации фотолюминесцентных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6.1.2 Знаки безопасности по конструктивному исполнению могут быть плоскими или объемными.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6.1.2.1 Плоские знаки имеют одно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 на плоском носителе и хорошо наблюдаются с одного направления, перпендикулярного к плоскости знака.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6.1.2.2 Объемные знаки имеют два и более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изображений на сторонах соответствующего многогранника (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например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на сторонах тетраэдра, пирамиды, куба, октаэдра, призмы, параллелепипеда и т.д.).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 объемных знаков может наблюдаться с двух и более различных направлений.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6.1.2.3 Плоские знаки безопасности могут быть с внешним освещением (подсветкой) поверхности электрическими светильниками.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6.1.2.4 Объемные знаки безопасности могут быть с внешним или внутренним электрическим освещением поверхности (подсветкой).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6.1.3 Знаки безопасности с внешним или внутренним освещением должны быть подключены к аварийному или автономному источнику электроснабжения.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Плоские и объемные знаки безопасности наружного размещения должны освещаться от сети наружного электроснабжения.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6.1.4 Знаки пожарной безопасности, размещенные на пути эвакуации, а также эвакуационные знаки безопасности и знак безопасности ЕС 01 (таблица И.2) должны быть выполнены с применением фотолюминесцентных материалов по </w:t>
      </w:r>
      <w:hyperlink r:id="rId31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</w:t>
        </w:r>
        <w:proofErr w:type="gramStart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Р</w:t>
        </w:r>
        <w:proofErr w:type="gramEnd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 12.2.143-2009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Знаки для обозначения выходов из зрительных залов, коридоров и других мест без освещения должны быть объемными с внутренним электрическим освещением от автономного питания и от сети переменного тока.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(Измененная редакция,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6.1.5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В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качестве материала-носителя, на поверхность которого наносят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 знака безопасности, допускается использовать металлы, пластики, силикатное или органическое стекло, самоклеящиеся полимерные пленки, самоклеящуюся бумагу, картон и другие материалы.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Материалы для изготовления знаков безопасности должны соответствовать требованиям разделов 8 и 9.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6.1.6 Знаки безопасности должны быть выполнены с учетом специфики условий размещения и в соответствии с требованиями безопасности раздела 9.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Климатическое исполнение и диапазон рабочих температур знаков безопасности по 8.3.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Знаки с внешним или внутренним электрическим освещением для пожароопасных и взрывоопасных помещений должны быть выполнены 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пожаробезопасном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взрывозащищенном исполнении соответственно, а для взрывопожароопасных помещений - во взрывозащищенном исполнении.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Знаки безопасности, предназначенные для размещения в производственных условиях, содержащих агрессивные химические среды, должны выдерживать воздействие газообразных, парообразных и аэрозольных химических сред.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 Правила применения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6.2.1 Знаки безопасности следует размещать (устанавливать) в поле зрения людей, для которых они предназначены.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Знаки безопасности должны быть расположены таким образом, чтобы они были хорошо видны, не отвлекали внимания и не создавали неудо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бств пр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и выполнении людьми своей профессиональной или иной деятельности, не загораживали проход, проезд, не препятствовали перемещению грузов.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6.2.2 Знаки безопасности, размещенные на воротах и на (над) входны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х(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ми) дверях(ми) помещений, означают, что зона действия этих знаков распространяется на всю территорию и площадь за воротами и дверями.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     Размещение знаков безопасности на воротах и дверях следует выполнять таким образом, чтобы зрительное восприятие знака не зависело от положения ворот или дверей (открыто, закрыто). Эвакуационные знаки безопасности Е 22 “Выход“ и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Е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23 “Запасный выход“ (таблица И.1) должны размещаться только над дверями, ведущими к выходу.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Знаки безопасности, установленные у въезда (входа) на объект (участок), означают, что их действие распространяется на объект (участок) в целом.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6.2.3 Знаки безопасности, изготовленные на основе несветящихся материалов, следует применять в условиях хорошего и достаточного освещения.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6.2.4 Знаки безопасности с внешним или внутренним освещением следует применять в условиях отсутствия или недостаточного освещения.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6.2.5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знаки безопасности следует размещать (устанавливать) в местах, где отсутствует освещение или имеется низкий уровень фонового освещения (менее 20 лк по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"http://docs.cntd.ru/document/871001026"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СНиП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23-05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): при проведении работ с использованием индивидуальных источников света, фонарей (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например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в туннелях, шахтах и т.п.), а также для обеспечения безопасности при проведении работ на дорогах, автомобильных трассах, в аэропортах и т.п.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6.2.6 Фотолюминесцентные знаки безопасности следует применять в соответствии с </w:t>
      </w:r>
      <w:hyperlink r:id="rId32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</w:t>
        </w:r>
        <w:proofErr w:type="gramStart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Р</w:t>
        </w:r>
        <w:proofErr w:type="gramEnd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 12.2.143-2009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(Измененная редакция,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.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6.2.7 Ориентацию знаков безопасности в вертикальной плоскости при монтаже (установке) в местах размещения рекомендуется проводить по маркировке верхнего положения знака.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6.2.8 Крепление знаков безопасности в местах их размещения допускается осуществлять с помощью винтов, заклепок, клея или других способов и крепежных деталей, обеспечивающих надежное удержание их во время механической уборки помещений и оборудования, а также их защиту от возможного хищения.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Во избежание возможного повреждения поверхности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знаков в местах монтажного крепежа (отслоения, скручивания пленки и т.п.), головки вращающихся крепежных элементов (шурупов, болтов, гаек и т.п.) следует отделять от лицевой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световозвращающей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поверхности знака нейлоновыми шайбами.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 Основные и дополнительные знаки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6.3.1 Группы основных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Основные знаки безопасности необходимо разделять на следующие группы: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запрещающие знаки;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предупреждающие знаки;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знаки пожарной безопасности;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предписывающие знаки;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эвакуационные знаки и знаки медицинского и санитарного назначения;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указательные знаки.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6.3.2 Геометрическая форма, сигнальный цвет, смысловое значение основных знаков безопасности должны соответствовать таблице 2.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2 - Геометрическая форма, сигнальный цвет и смысловое значение основных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311"/>
        <w:gridCol w:w="1701"/>
        <w:gridCol w:w="3802"/>
        <w:gridCol w:w="1304"/>
        <w:gridCol w:w="1823"/>
        <w:gridCol w:w="312"/>
        <w:gridCol w:w="102"/>
      </w:tblGrid>
      <w:tr w:rsidR="006B617B" w:rsidRPr="006B617B" w:rsidTr="006B617B">
        <w:trPr>
          <w:gridAfter w:val="1"/>
          <w:wAfter w:w="480" w:type="dxa"/>
          <w:trHeight w:val="15"/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250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rPr>
          <w:gridAfter w:val="1"/>
          <w:wAfter w:w="480" w:type="dxa"/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Группа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Геометрическая форма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Сигнальный цвет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rPr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Запрещающие знаки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Круг с поперечной полосой</w:t>
            </w:r>
          </w:p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657225" cy="676275"/>
                  <wp:effectExtent l="19050" t="0" r="9525" b="0"/>
                  <wp:docPr id="13" name="Рисунок 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Запрещение опасного поведения или действия</w:t>
            </w:r>
          </w:p>
        </w:tc>
        <w:tc>
          <w:tcPr>
            <w:tcW w:w="1478" w:type="dxa"/>
            <w:gridSpan w:val="2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rPr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Предупреждаю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щие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знаки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Треугольник</w:t>
            </w:r>
          </w:p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809625" cy="704850"/>
                  <wp:effectExtent l="19050" t="0" r="9525" b="0"/>
                  <wp:docPr id="14" name="Рисунок 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Предупреждение о возможной опасности.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Осторожность.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Внимание</w:t>
            </w:r>
          </w:p>
        </w:tc>
        <w:tc>
          <w:tcPr>
            <w:tcW w:w="1478" w:type="dxa"/>
            <w:gridSpan w:val="2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rPr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Предписываю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щие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знаки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Круг</w:t>
            </w:r>
          </w:p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657225" cy="666750"/>
                  <wp:effectExtent l="19050" t="0" r="9525" b="0"/>
                  <wp:docPr id="15" name="Рисунок 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Предписание обязательных действий во избежание опасности</w:t>
            </w:r>
          </w:p>
        </w:tc>
        <w:tc>
          <w:tcPr>
            <w:tcW w:w="1478" w:type="dxa"/>
            <w:gridSpan w:val="2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rPr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Знаки пожарной безопасности*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Квадрат или прямоугольник</w:t>
            </w:r>
          </w:p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2209800" cy="676275"/>
                  <wp:effectExtent l="19050" t="0" r="0" b="0"/>
                  <wp:docPr id="16" name="Рисунок 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Обозначение и указание мест нахождения сре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дств пр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отивопожарной защиты, их элементов</w:t>
            </w:r>
          </w:p>
        </w:tc>
        <w:tc>
          <w:tcPr>
            <w:tcW w:w="1478" w:type="dxa"/>
            <w:gridSpan w:val="2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rPr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Эвакуационные 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знаки и знаки медицинского и санитарного назначения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Квадрат или прямоугольник</w:t>
            </w:r>
          </w:p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lastRenderedPageBreak/>
              <w:drawing>
                <wp:inline distT="0" distB="0" distL="0" distR="0">
                  <wp:extent cx="2209800" cy="704850"/>
                  <wp:effectExtent l="19050" t="0" r="0" b="0"/>
                  <wp:docPr id="17" name="Рисунок 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Зеленый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 xml:space="preserve">Обозначение 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направления движения при эвакуации.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Спасение, первая помощь при авариях или пожарах. Надпись, информация для обеспечения безопасности</w:t>
            </w:r>
          </w:p>
        </w:tc>
        <w:tc>
          <w:tcPr>
            <w:tcW w:w="1478" w:type="dxa"/>
            <w:gridSpan w:val="2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rPr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Указательные знаки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Квадрат или прямоугольник</w:t>
            </w:r>
          </w:p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2219325" cy="714375"/>
                  <wp:effectExtent l="19050" t="0" r="9525" b="0"/>
                  <wp:docPr id="18" name="Рисунок 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Разрешение.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Указание.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Надпись или информация</w:t>
            </w:r>
          </w:p>
        </w:tc>
        <w:tc>
          <w:tcPr>
            <w:tcW w:w="1478" w:type="dxa"/>
            <w:gridSpan w:val="2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rPr>
          <w:jc w:val="center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* К знакам пожарной безопасности относят также: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 xml:space="preserve">- запрещающие знаки -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01 “Запрещается курить“, Р 02 “Запрещается пользоваться открытым огнем“, Р 04 “Запрещается тушить водой“, Р 12 “Запрещается загромождать проходы (или) складировать“ (приложение Г);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- предупреждающие знаки - W 01 “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Пожароопасно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. Легковоспламеняющиеся вещества“, W 02 “Взрывоопасно“, W 11 “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Пожароопасно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. Окислитель“ (приложение Д);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- эвакуационные знаки - по таблице И.1.</w:t>
            </w:r>
          </w:p>
        </w:tc>
        <w:tc>
          <w:tcPr>
            <w:tcW w:w="1478" w:type="dxa"/>
            <w:gridSpan w:val="2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 и размеры основных и дополнительных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Площадь знаков безопасности ограничивается желтым или белым кантом. Кант применяют для контрастного выделения знаков на окружающем фоне в местах размещения.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6.3.3.1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запрещающих знаков безопасности должны соответствовать рисунку 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Рисунок 1. Основа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изображения и соотношение размеров запрещающих знаков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безопасност</w:t>
      </w:r>
      <w:proofErr w:type="spellEnd"/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4762500" cy="3457575"/>
            <wp:effectExtent l="19050" t="0" r="0" b="0"/>
            <wp:docPr id="19" name="Рисунок 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диаметр круга; 1 - основная поверхность; 2 - кант; 3 - кайма; 4 - поперечная полоса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Рисунок 1 -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запрещающих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Доля красного сигнального цвета от общей площади запрещающего знака должна составлять не менее 35%.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Красная поперечная полоса выполняется под углом 45° к горизонтали с наклоном слева сверху направо вниз.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Красная поперечная полоса не должна прерываться графическим символом знака.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Графический символ должен быть черного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Допускается применять запрещающие знаки с поясняющей надписью в центре знака. При этом красную поперечную полосу не наносят. Надпись следует выполнять черным или красным цветом.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Коды,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изображения, смысловые значения, места размещения (установки) и рекомендации по применению запрещающих знаков безопасности установлены в приложении Г.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6.3.3.2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предупреждающих знаков безопасности должны соответствовать рисунку 2.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lastRenderedPageBreak/>
        <w:t xml:space="preserve">Рисунок 2. Основа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изображения и соотношение размеров предупреждающих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124325" cy="3152775"/>
            <wp:effectExtent l="19050" t="0" r="9525" b="0"/>
            <wp:docPr id="21" name="Рисунок 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сторона треугольника; 1 - основная поверхность; 2 - кант; 3 - кайма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Рисунок 2 -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предупреждающих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Доля желтого сигнального цвета от общей площади знака должна составлять не менее 50%.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Графический символ должен быть черного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канта должен быть желтый или белый.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Коды,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изображения, смысловые значения, места размещения (установки) и рекомендации по применению предупреждающих знаков безопасности установлены в приложении Д.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6.3.3.3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предписывающих знаков безопасности должны соответствовать рисунку 3.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Рисунок 3. Основа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изображения и соотношение размеров предписывающих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3743325" cy="3429000"/>
            <wp:effectExtent l="19050" t="0" r="9525" b="0"/>
            <wp:docPr id="23" name="Рисунок 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диаметр круга; 1 - основная поверхность; 2 - кант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Рисунок 3 -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предписывающих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Синий сигнальный цвет должен составлять не менее 50% общей площади знака.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Графический символ предписывающих знаков безопасности должен быть белого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Коды,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изображения, смысловые значения, места размещения (установки) и рекомендации по применению предписывающих знаков установлены в приложении 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6.3.3.4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знаков пожарной безопасности должны соответствовать рисунку 4.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Рисунок 4. Основа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изображения и соотношение размеров знаков пожарной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00466E"/>
          <w:spacing w:val="2"/>
          <w:sz w:val="21"/>
          <w:szCs w:val="21"/>
        </w:rPr>
        <w:lastRenderedPageBreak/>
        <w:drawing>
          <wp:inline distT="0" distB="0" distL="0" distR="0">
            <wp:extent cx="6191250" cy="2228850"/>
            <wp:effectExtent l="19050" t="0" r="0" b="0"/>
            <wp:docPr id="25" name="Рисунок 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3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25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стороны квадрата и прямоугольника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47675" cy="180975"/>
            <wp:effectExtent l="19050" t="0" r="9525" b="0"/>
            <wp:docPr id="27" name="Рисунок 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); 1 - основная поверхность; 2 - кант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Рисунок 4 -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знаков пожарной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Доля красного сигнального цвета от общей площади знака должна составлять не менее 50%.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Графический символ знаков пожарной безопасности должен быть белого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На знаках пожарной безопасности допускается наносить поясняющую надпись. Надпись может быть выполнена белым цветом на красном фоне или красным цветом на белом фоне.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В левой части знака пожарной безопасности прямоугольной формы следует наносить графический символ, обозначающий средство противопожарной защиты (его элементы), а в правой части - поясняющую надпись.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Коды,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изображения, смысловые значения, места размещения (установки) и рекомендации по применению знаков пожарной безопасности установлены в приложении Ж.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6.3.3.5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эвакуационных знаков безопасности и знаков безопасности медицинского и санитарного назначения должны соответствовать рисунку 5.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Рисунок 5. Основа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изображения и соотношение размеров эвакуационных знаков безопасности и знаков безопасности медицинского и санитарного назначения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00466E"/>
          <w:spacing w:val="2"/>
          <w:sz w:val="21"/>
          <w:szCs w:val="21"/>
        </w:rPr>
        <w:lastRenderedPageBreak/>
        <w:drawing>
          <wp:inline distT="0" distB="0" distL="0" distR="0">
            <wp:extent cx="6191250" cy="2228850"/>
            <wp:effectExtent l="19050" t="0" r="0" b="0"/>
            <wp:docPr id="28" name="Рисунок 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25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стороны квадрата и прямоугольника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47675" cy="180975"/>
            <wp:effectExtent l="19050" t="0" r="9525" b="0"/>
            <wp:docPr id="30" name="Рисунок 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); 1 - основная поверхность; 2 - кант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Рисунок 5 -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эвакуационных знаков безопасности и знаков безопасности медицинского и санитарного назначения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Доля зеленого сигнального цвета от общей площади знака должна составлять не менее 50%.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Графический символ и поясняющая надпись эвакуационных знаков безопасности и знаков безопасности медицинского и санитарного назначения должны быть белого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Коды,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изображения, смысловые значения, места размещения (установки) и рекомендации по применению эвакуационных знаков и знаков медицинского и санитарного назначения установлены в приложении 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6.3.3.6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указательных знаков безопасности должны соответствовать рисунку 6.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Рисунок 6. Основа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изображения и соотношение размеров указательных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6038850" cy="2219325"/>
            <wp:effectExtent l="19050" t="0" r="0" b="0"/>
            <wp:docPr id="31" name="Рисунок 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25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стороны квадрата и прямоугольника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47675" cy="180975"/>
            <wp:effectExtent l="19050" t="0" r="9525" b="0"/>
            <wp:docPr id="33" name="Рисунок 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); 1 - основная поверхность; 2 - кант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Рисунок 6 -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указательных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Доля синего сигнального цвета от общей площади знака должна составлять не менее 50%.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Графический символ и поясняющая надпись указательных знаков безопасности должны быть белого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Коды,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изображения, смысловые значения, места размещения (установки) и рекомендации по применению указательных знаков безопасности установлены в приложении К.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6.3.3.7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дополнительных знаков безопасности должны соответствовать рисунку 7.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Рисунок 7. Основа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изображения и соотношение размеров дополнительных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3810000" cy="2514600"/>
            <wp:effectExtent l="19050" t="0" r="0" b="0"/>
            <wp:docPr id="34" name="Рисунок 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0.25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стороны прямоугольника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47675" cy="180975"/>
            <wp:effectExtent l="19050" t="0" r="9525" b="0"/>
            <wp:docPr id="36" name="Рисунок 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); 1 - основная поверхность; 2 - кант; 3 - кайма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Рисунок 7 -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дополнительных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Дополнительные знаки безопасности следует использовать в сочетании с основными знаками безопасности и применять в случаях, когда требуется уточнить, ограничить или усилить действие основных знаков безопасности, а также для информации.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Дополнительные знаки безопасности допускается располагать ниже или справа, или слева от основного знака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Форма дополнительных знаков безопасности - прямоугольник; цвет основной поверхности - соответствующий цвету основного знака безопасности по таблице 2 или белый; цвет каймы - черный или красный; цвет канта - белый или желтый (для основной поверхности желтого цвета).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Кайму на дополнительных знаках с красной, синей или зеленой основной поверхностью не наносят.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Допускается выполнять дополнительные знаки с белой или желтой основной поверхностью без каймы.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Поясняющая надпись должна быть черного цвета (для белой или желтой основной поверхности) и белого цвета (для красной, синей или зеленой основной поверхности).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6.3.3.8 Графический символ и поясняющую надпись на прямоугольных знаках безопасности допускается располагать как горизонтально, так и вертикально относительно стороны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6.3.3.9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опускается выполнять запрещающие, предупреждающие, предписывающие знаки безопасности на поверхности материала-носителя, имеющего форму квадрата. Сторона квадрата должна быть больше или равна: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диаметру круга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для запрещающих и предписывающих знаков;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стороне треугольника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для предупреждающих знаков.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При этом основа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соотношение размеров знаков безопасности должны быть в соответствии с рисунками 1, 2, 3.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6.3.4 Размеры основных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6.3.4.1 Высоту знака безопасности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рассчитывают по формуле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66725" cy="390525"/>
            <wp:effectExtent l="19050" t="0" r="9525" b="0"/>
            <wp:docPr id="41" name="Рисунок 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 (2)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где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расстояние опознания знака;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- дистанционный фактор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4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ля запрещающих и предписывающих знаков безопасности, имеющих форму круга, равно диаметру знака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 Для предупреждающих знаков безопасности, имеющих форму треугольника,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следует определять как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= 0,817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 Для указательных, эвакуационных знаков безопасности, знаков пожарной безопасности и знаков безопасности медицинского и санитарного назначения, имеющих форму квадрата или прямоугольника,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равно стороне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Дистанционный фактор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зависит от освещенности поверхности знака безопасности и должен иметь следующие значения: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40 - для нормально освещенных знаков безопасности в условиях естественного или искусственного освещения при освещенности 150-300 лк;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65 - для знаков безопасности при освещенности 300-500 лк;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25 - для знаков безопасности при освещенности 30-150 лк.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Значения освещенности даны по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"http://docs.cntd.ru/document/871001026"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СНиП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23-05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Усредненные размеры основных знаков безопасности при нормальном естественном или искусственном освещении (при 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=40) и для требуемого расстояния опознания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5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до 25 м указаны в таблице 3.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3 - Усредненные размеры основных знаков безопасности при нормальном освещении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75"/>
        <w:gridCol w:w="1442"/>
        <w:gridCol w:w="1963"/>
        <w:gridCol w:w="984"/>
        <w:gridCol w:w="1703"/>
        <w:gridCol w:w="1888"/>
      </w:tblGrid>
      <w:tr w:rsidR="006B617B" w:rsidRPr="006B617B" w:rsidTr="006B617B">
        <w:trPr>
          <w:trHeight w:val="15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21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Расстояние опознания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5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,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</w:t>
            </w:r>
            <w:proofErr w:type="gramEnd"/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Запрещаю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щие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 предписываю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щие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знаки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Предупреждающие знаки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55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Знаки пожарной безопасности, эвакуационные знаки, знаки медицинского и санитарного назначения, указательные знаки</w:t>
            </w:r>
          </w:p>
        </w:tc>
      </w:tr>
      <w:tr w:rsidR="006B617B" w:rsidRPr="006B617B" w:rsidTr="006B617B"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Диаметр круга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6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4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,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мм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Длина стороны треугольника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6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,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мм</w:t>
            </w:r>
            <w:proofErr w:type="gramEnd"/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Длина стороны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квадрата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6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,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мм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Длина стороны прямоугольника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6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,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мм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Длина стороны прямоугольника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6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,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мм</w:t>
            </w:r>
            <w:proofErr w:type="gramEnd"/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7-8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9-10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11-12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13-14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15-16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17-18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19-20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21-22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23-24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1200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650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650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1300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6.3.4.2 Размеры дополнительных знаков безопасности должны соответствовать размерам основных знаков безопасности, которые они дополняют.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Допускается увеличивать высоту дополнительных знаков в зависимости от числа строк надписи.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6.3.4.3 Размеры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фотолюминесцентных знаков безопасности должны составлять не менее 125% усредненного размера нормально освещенных знаков безопасности по таблице 3.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6.3.4.4 Знаки безопасности с внешним или внутренним электрическим освещением с минимальной освещенностью (или яркостью) поверхности свыше 500 лк (или 500 кд/м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6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 имеют удвоенный дистанционный фактор по сравнению с нормально освещенными знаками и таким образом удвоенное расстояние опознания по сравнению со значениями таблицы 3. Размер таких знаков безопасности может быть уменьшен в два раза по сравнению с размером нормально освещенных знаков.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6.3.4.5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опускается применять знаки безопасности больших размеров. Размеры знаков в этом случае должны определяться по формуле (2) с учетом дистанционного фактора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6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и расстояния опознания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6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6.3.4.6 Номера и размеры запрещающих и предупреждающих знаков безопасности для оборудования, машин, механизмов и т.п. должны соответствовать значениям, указанным в таблице 4.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     Таблица 4 - Номера и размеры знаков безопасности для оборудования, машин, механизмов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1"/>
        <w:gridCol w:w="3680"/>
        <w:gridCol w:w="3734"/>
      </w:tblGrid>
      <w:tr w:rsidR="006B617B" w:rsidRPr="006B617B" w:rsidTr="006B617B">
        <w:trPr>
          <w:trHeight w:val="15"/>
        </w:trPr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Номер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знака безопасности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Диаметр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6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4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Сторона треугольника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6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</w: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</w: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</w: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</w: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120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6.3.4.7 Предельные отклонения всех размеров знаков безопасности должны составлять ± 2%.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6.3.4.8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опускается скруглять углы знаков безопасности. Радиусы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скругления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углов должны быть: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на знаках треугольной формы - 0,05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сторона треугольника);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на знаках квадратной формы - 0,04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сторона квадрата);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на знаках прямоугольной формы - 0,02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- меньшая сторона прямоугольника).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6.3.5 Форма и размеры графического символа электрического напряжения приведены в приложении Л.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6.4 Комбинированные и групповые знаки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6.4.1 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Примеры выполнения комбинированных знаков безопасности представлены на рисунке 8.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Рисунок 8. Примеры выполнения комбинированных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505450" cy="1857375"/>
            <wp:effectExtent l="19050" t="0" r="0" b="0"/>
            <wp:docPr id="71" name="Рисунок 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 - текст расположен ниже знака безопасности; б - текст расположен справа от знака безопасности;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в - текст расположен слева от знака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Рисунок 8 - Примеры выполнения комбинированных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 прямоугольного блока комбинированного знака - белый.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фона поясняющей надписи - белый или цвета основного знака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поясняющей надписи - черный для белого или желтого фона; красный для белого фона; белый для красного, синего или зеленого фона.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каймы - черный или красный.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канта - белый.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6.4.2 Групповые знаки, содержащие на одном прямоугольном блоке два или более основных знака безопасности с соответствующими поясняющими надписями, следует использовать для одновременного изложения комплексных требований и мер по обеспечению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Примеры выполнения групповых знаков безопасности представлены на рисунке 9.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Рисунок 9. Примеры выполнения групповых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553075" cy="3333750"/>
            <wp:effectExtent l="19050" t="0" r="9525" b="0"/>
            <wp:docPr id="72" name="Рисунок 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Рисунок 9 - Примеры выполнения групповых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поверхности прямоугольного блока групповых знаков - белый.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фона надписи - белый или цвета основного знака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надписи - черный или цвета основного знака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каймы - черный или красный.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Цвет канта - белый.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6.4.3 Размеры каймы и канта у групповых и комбинированных знаков безопасности должны быть такими же, как у дополнительных знаков безопасности в соответствии с рисунком 7.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Допускается применять комбинированные и групповые знаки без каймы.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6.4.4 Комбинированные знаки для указания направления движения должны состоять из основного знака безопасности и знака направляющей стрелки (или знака направляющей стрелки с поясняющей надписью).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Основной знак безопасности в этом случае может быть представлен: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эвакуационными знаками для указания направления движения к эвакуационному выходу;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знаками медицинского и санитарного назначения для указания направления движения к местам размещения аптечек первой медицинской помощи, средств выноса (эвакуации) пораженных, медицинских кабинетов и т.п.;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знаками пожарной безопасности для указания мест нахождения средств противопожарной защиты, их элементов;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указательными знаками.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6.4.5 Примеры 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средствам оказания первой медицинской помощи представлены на рисунке 10. Знаки следует устанавливать в положениях, соответствующих направлению движения.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Рисунок 10. Примеры 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средствам оказания первой медицинской помощи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714500" cy="866775"/>
            <wp:effectExtent l="19050" t="0" r="0" b="0"/>
            <wp:docPr id="73" name="Рисунок 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Выход налево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3390900" cy="866775"/>
            <wp:effectExtent l="19050" t="0" r="0" b="0"/>
            <wp:docPr id="74" name="Рисунок 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Выход налево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704975" cy="876300"/>
            <wp:effectExtent l="19050" t="0" r="9525" b="0"/>
            <wp:docPr id="75" name="Рисунок 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Выход направо вниз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581275" cy="895350"/>
            <wp:effectExtent l="19050" t="0" r="9525" b="0"/>
            <wp:docPr id="76" name="Рисунок 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Выход направо вниз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1724025" cy="866775"/>
            <wp:effectExtent l="19050" t="0" r="9525" b="0"/>
            <wp:docPr id="77" name="Рисунок 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Место сбора налево вниз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571750" cy="876300"/>
            <wp:effectExtent l="19050" t="0" r="0" b="0"/>
            <wp:docPr id="78" name="Рисунок 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Медицинский кабинет и аптечка налево вниз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714500" cy="885825"/>
            <wp:effectExtent l="19050" t="0" r="0" b="0"/>
            <wp:docPr id="79" name="Рисунок 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Пожарная лестница вверху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743075" cy="904875"/>
            <wp:effectExtent l="19050" t="0" r="9525" b="0"/>
            <wp:docPr id="80" name="Рисунок 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Пожарный кран налево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724025" cy="885825"/>
            <wp:effectExtent l="19050" t="0" r="9525" b="0"/>
            <wp:docPr id="81" name="Рисунок 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Средства противопожарной защиты направо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562225" cy="876300"/>
            <wp:effectExtent l="19050" t="0" r="9525" b="0"/>
            <wp:docPr id="82" name="Рисунок 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Кнопка включения установок пожарной автоматики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оповещателей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налево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1733550" cy="866775"/>
            <wp:effectExtent l="19050" t="0" r="0" b="0"/>
            <wp:docPr id="83" name="Рисунок 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Телефон направо вниз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1724025" cy="866775"/>
            <wp:effectExtent l="19050" t="0" r="9525" b="0"/>
            <wp:docPr id="84" name="Рисунок 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Огнетушитель налево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Рисунок 10 - Примеры формирования смысловой комбинации знаков для указания направления движения к эвакуационному выходу, средствам противопожарной защиты, месту сбора и средствам оказания первой медицинской помощи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6.5 Требования к изображению графических символов знаков безопасности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6.5.1 Графические символы знаков безопасности должны отображать информацию в целях обеспечения безопасности с помощью изобразительных средств и дополняться, при необходимости, деталями для обозначения опасности или расширения области применения знака. Графические символы должны условно изображать характерные опознавательные признаки различных объектов, опасные и вредные факторы.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6.5.2 Изображения графических символов знаков безопасности должны быть простыми и понятными. Подробности изображения, которые не являются необходимыми для понимания смыслового значения, должны отсутствовать.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6.5.3 Графические символы должны обеспечивать быстрое и с высокой точностью опознание своего смыслового значения и смыслового значения знака безопасности, для чего необходимо руководствоваться следующими принципами: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определенному смысловому значению символа должно соответствовать только одно графическое изображение, необходимо сводить варианты символов с похожим изображением к одному символу с тем, чтобы исключить возможность путаницы;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символы, имеющие различные смысловые значения, не должны быть похожими;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не следует нарушать естественные пропорции графического изображения;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силуэтное изображение признака объекта или фактора должно быть предпочтительнее контурного изображения;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исключать варианты с авторскими изображениями, торговыми знаками и логотипами;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цвет символа знака безопасности должен соответствовать требованиям 5.2 и 6.3;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не допускается изображать кровь.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6.5.4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ри использовании графических символов с изображением фигуры человека или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oтдельных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частей человеческого тела необходимо изображать на знаке безопасности ту часть тела, которая подвергается 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6.5.5 Увеличение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изображений символов и знаков безопасности следует проводить с помощью компьютерной техники, фотографическим методом или с помощью квадратной модульной сетки по </w:t>
      </w:r>
      <w:hyperlink r:id="rId6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12.4.040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 Сторона квадрата равняется 10 модулям.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Разметка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графических символов и знаков безопасности на квадратной модульной сетке приведена в приложении 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6.5.6 Минимальный размер элементов графического символа рекомендуется выбирать так же, как и параметры шрифта поясняющих надписей в соответствии с 6.6 и приложением Н.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6.6 Требования к поясняющим надписям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6.6.1 Текст поясняющих надписей должен быть выполнен на русском языке.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Допускается на знаке безопасности вместе с текстом надписи на русском языке выполнять аналогичный текст надписи на английском языке (например “ВЫХОД“ и “EXIT“).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6.6.2 Поясняющие надписи на знаках безопасности отраслевого назначения должны определяться в отраслевых стандартах и нормативных документах.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6.6.3 Пример выполнения поясняющих надписей приведен в приложении Н.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6.6.4 Минимальную высоту шрифта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выполненную черным контрастным цветом, рассчитывают по формуле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381000" cy="390525"/>
            <wp:effectExtent l="19050" t="0" r="0" b="0"/>
            <wp:docPr id="87" name="Рисунок 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(3)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где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расстояние, необходимое для читаемости надписи;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7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дистанционный фактор.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Дистанционный фактор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зависит от условий освещенности поверхности знаков безопасности или сигнальной разметки и остроты зрения. Дистанционный фактор при остроте зрения не ниже 0,7 степени должен составлять: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300 - в условиях хорошей видимости (при освещенности 300-500 лк);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230 - в условиях достаточной видимости (при освещенности 150-300 лк);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120 - при неблагоприятных условиях видимости (при освещенности 30-150 лк).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Значения освещенности даны по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"http://docs.cntd.ru/document/871001026"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СНиП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23-05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6.6.5 Минимальная высота шрифта надписи, выполненной белым контрастным цветом (или синим, красным, зеленым цветом на групповых знаках безопасности), должна быть больше на 25% минимальной высоты шрифта надписи черного цвета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полученной по 6.6.4.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6.6.6 Расстояние между базовыми линиями строк, размеры букв и цифр, толщина линий, расстояние между буквами и словами поясняющих надписей рекомендуется выполнять в соответствии с приложением Н.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7 Сигнальная разметка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7.1 Виды и исполнения сигнальной разметки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7.1.1 Сигнальную разметку выполняют в виде чередующихся полос красного и белого, желтого и черного, зеленого и белого сигнальных и контрастных цветов.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7.1.2 Сигнальную разметку выполняют на поверхности строительных конструкций, элементов зданий, сооружений, транспортных средств, оборудования, машин, механизмов, а также поверхности изделий и предметов, предназначенных для обеспечения безопасности, в том числе изделий с внешним или внутренним электрическим освещением от автономных или аварийных источников электроснабжения.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7.1.3 Сигнальная разметка с внешним или внутренним электрическим освещением для пожароопасных и взрывоопасных помещений должна быть выполнена 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пожаробезопасном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взрывозащищенном исполнении соответственно, а для взрывопожароопасных помещений - во взрывозащищенном исполнении.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7.1.4 Сигнальную разметку выполняют с применением несветящихся,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фотолюминесцентных материалов или их комбинации.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Материалы должны соответствовать требованиям разделов 8 и 9.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7.1.5 Сигнальная разметка должна быть выполнена с учетом специфики условий размещения и в соответствии с требованиями разделов 8 и 9.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Климатическое исполнение и диапазон рабочих температур сигнальной разметки по 8.3.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Сигнальная разметка, предназначенная для размещения в производственных условиях, содержащих агрессивные химические среды, должна выдерживать воздействие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газообразных, парообразных и аэрозольных химических сред.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7.2 Назначение и правила применения сигнальной разметки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7.2.1 Красно-белую и желто-черную сигнальную разметку следует применять в целях обозначения: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опасности столкновения с препятствиями, опасности поскользнуться и упасть;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опасности оказаться в зоне возможного падения груза, предметов, обрушения конструкции, ее элементов и т.п.;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опасности оказаться в зоне химического, бактериологического, радиационного или иного загрязнения территории (участков);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контрольно-пропускных пунктов опасных производств и других мест, вход на которые запрещен для посторонних лиц;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- мест ведения пожароопасных, аварийных, аварийно-спасательных, ремонтных, строительных и других специальных работ;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строительных и архитектурных элементов (колонн, углов, выступов и т.п.), узлов и элементов оборудования, машин, механизмов, арматуры, выступающих в рабочую зону или пространство, где могут находиться люди;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границ полосы движения (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например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переходы для работающих в зоне ведения строительных работ, движении транспортных средств в зоне ведения дорожных работ);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площадей, конструкций, зон в соответствии с 5.1;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узлов и элементов оборудования, машин, механизмов в соответствии с 5.1;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границ мест проведения спортивных соревнований (велотреков, автомобильных, лыжных трасс и т.п.) или зрелищных мероприятий.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7.2.2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Е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сли препятствия и места опасности существуют постоянно, то они должны быть обозначены сигнальной разметкой с чередующимися желто-черными полосами, если препятствия и места опасности носят временный характер, например при дорожных, строительных и аварийно-спасательных работах, то опасность должна быть обозначена сигнальной разметкой с чередующимися красно-белыми полосами.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7.2.3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апрещается применение сигнальной разметки с чередующимися красно-белыми полосами на пути эвакуации.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7.2.4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О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 </w:t>
      </w:r>
      <w:hyperlink r:id="rId6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</w:t>
        </w:r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lastRenderedPageBreak/>
          <w:t>17925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7.2.5 Зелено-белую сигнальную разметку следует применять для обозначения границ полосы безопасного движения и указания направления движения по пути эвакуации (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например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направляющие линии в виде “елочки“, рисунок 11б).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7.3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изображение и размеры сигнальной разметки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7.3.1 Полосы сигнального и контрастного цветов могут располагаться на сигнальной разметке прямо (вертикально или горизонтально), наклонно под углом 45°-60° или зигзагообразно (“елочка“).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Примеры расположения чередующихся полос сигнального и контрастного цветов на сигнальной разметке представлены на рисунке 11.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Рисунок 11. Примеры расположения полос сигнального и контрастного цветов на сигнальной разметке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4810125" cy="6229350"/>
            <wp:effectExtent l="19050" t="0" r="9525" b="0"/>
            <wp:docPr id="92" name="Рисунок 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а - расположение полос наклонно; б - расположение полос зигзагообразно в виде “елочки“; в - расположение полос прямо (вертикально или горизонтально),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f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- поперечный размер сигнальной разметки,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s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- ширина полосы сигнального цвета.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Рисунок 11 </w:t>
      </w:r>
      <w:r w:rsidRPr="006B617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</w:rPr>
        <w:t>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Примеры расположения полос сигнального и контрастного цветов на сигнальной разметке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7.3.2 Доля красного, желтого или зеленого сигнального цвета от общей площади полосы должна составлять не менее 50%. Соотношение ширины полос красного и белого, желтого и черного, зеленого и белого цветов должно составлять от 1:1 до 1,5:1 соответственно.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 xml:space="preserve">7.3.3 Ширина полосы сигнального цвета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s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- 20-500 мм.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7.3.4 Поперечный размер сигнальной разметки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f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(ширина или диаметр) - не менее 20 мм.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7.3.5 Ширину полосы сигнального цвета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s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поперечный размер сигнальной разметки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f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следует выбирать с учетом: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вида и исполнения сигнальной разметки;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размера объекта или места размещения;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расстояния, с которого сигнальная разметка должна быть достаточно видима и опознана по своему смысловому значению.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7.3.6 Предельные отклонения размеров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s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f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- ±3%.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7.3.7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опускается наносить на сигнальную разметку поясняющие надписи, например: “Опасная зона“, “Проход запрещен“ и др.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Поясняющие надписи выполняют красным цветом на белом фоне (для красно-белых сигнальных разметок), черным цветом на желтом фоне (для желто-черных сигнальных разметок) или зеленым цветом на белом фоне (для зелено-белых сигнальных разметок).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Шрифт поясняющих надписей на сигнальной разметке рекомендуется выполнять в соответствии с 6.6 и приложением H.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8 Общие технические требования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 Требования к конструкции и материалам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8.1.1 Конструкционные материалы следует выбирать с учетом вида исполнения, специфики условий размещения знаков безопасности и сигнальной разметки и в соответствии с требованиями раздела 9.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8.1.2 Конструкция объемных знаков безопасности и сигнальной разметки должна обеспечивать прочность и плотность всех соединений корпусов, надежность креплений, а также простоту монтажа и демонтажа при техническом обслуживании и ремонте.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8.1.3 Конструкцию знаков безопасности и сигнальной разметки с внутренним или внешним электрическим освещением следует выполнять с учетом требований раздела 6 </w:t>
      </w:r>
      <w:hyperlink r:id="rId68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Правил устройства электроустановок (ПУЭ)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[1] и в соответствии с Нормами пожарной безопасности [2]. Для знаков безопасности и сигнальной разметки во взрывозащищенном исполнении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необходимо учитывать требования главы 7.3 </w:t>
      </w:r>
      <w:hyperlink r:id="rId69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ПУЭ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пожаробезопасном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исполнении необходимо учитывать требования главы 7.4 </w:t>
      </w:r>
      <w:hyperlink r:id="rId70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ПУЭ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8.1.4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и поясняющие надписи наносят на поверхность материала-носителя с применением различных технологий (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плоттерной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резки, переносом изображений,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шелкографии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тампопечати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других видов печати методом нанесения с помощью трафарета и другими методами).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При нанесении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знаков безопасности с помощью трафаретов не допускается оставлять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незакрашенными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перемычки общей площадью более 4% площади каймы или более 1,5% общей площади знака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 Для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пленочных материалов не допускается соединение наклеиваемой пленки внахлест.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8.1.5 Знаки безопасности и сигнальная разметка на основе самоклеящихся материалов должны иметь надсечку со стороны защитной основы клеевого слоя для удобства приклеивания в местах размещения.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8.1.6 Выбор самоклеящихся материалов и типа клеевого слоя необходимо проводить в зависимости от условий размещения, при этом показатель липкости (время, в течение которого происходит расклеивание клеевого слоя материала на длине 100 мм) должен быть: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для материалов внутреннего размещения - не менее 200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нагрузке расклеивания клеевого слоя 0,3 кг;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- для материалов наружного размещения - не менее 1000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нагрузке расклеивания клеевого слоя 0,6 кг.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8.1.7 Усадка самоклеящихся материалов после снятия защитной основы клеевого слоя и выдержки материала клеевым слоем вверх при комнатных условиях должна быть, %, не более: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- 0,5 - в течение 10 мин;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- 1,5 - в течение 24 ч.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8.1.8 Знаки безопасности и сигнальная разметка должны быть стойкими к воздействию воды, водных растворов кислот и щелочей, водных растворов моющих средств, масел, бензина.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8.2 Требования к лакокрасочным материалам, покрытиям и другим материалам сигнальных и контрастных цветов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8.2.1 Лакокрасочные материалы и покрытия сигнальных и контрастных цветов должны соответствовать виду и исполнению знаков безопасности и сигнальной разметки и условиям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их размещения, а также требованиям раздела 9.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8.2.2 Поверхность покрытия и материала должна быть гладкой, однородной, не должна содержать посторонних включений и загрязнения. Не допускается наличие пузырей, потеков, вспучивания, трещин, кратеров и разрывов, не допускается отслаивание покрытия.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8.2.3 Покрытие должно быть эластичным и иметь адгезию к поверхности материала-носителя не более 2 баллов по </w:t>
      </w:r>
      <w:hyperlink r:id="rId71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15140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(методы решетчатых и параллельных надрезов).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8.2.4 Степень высыхания лакокрасочного покрытия на поверхности материала-носителя должна быть такой, чтобы имелась возможность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штабелирования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знаков безопасности и сигнальной разметки.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8.2.5 Колориметрические и фотометрические характеристики лакокрасочных материалов, покрытий и других материалов сигнальных и контрастных цветов должны соответствовать требованиям 5.2 и приложению 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Материалы и покрытия, колориметрические характеристики которых не соответствуют требованиям, установленным в приложении А, не допускается использовать для нанесения сигнальных и контрастных цветов и изготовления знаков безопасности и сигнальной разметки.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(Измененная редакция,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8.2.6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материалы и покрытия должны иметь закрытую систему элементов, защищенную от воздействий внешней среды.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8.2.7 (Исключен,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8.2.8 Лакокрасочные материалы и покрытия сигнальных и контрастных цветов должны иметь хорошую светостойкость.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8.3 Устойчивость к воздействию климатических факторов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8.3.1 Знаки безопасности и сигнальная разметка должны быть выполнены в климатическом исполнении УХЛ по </w:t>
      </w:r>
      <w:hyperlink r:id="rId72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15150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в диапазоне температур: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от минус (40 ± 2) до плюс (60 ± 2) °С - для наружного размещения (категория 1);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от (5 ± 2) до (35 ± 2) °С и от (5 ± 2) до (60 ± 2) °С - для внутреннего размещения (категория 4) и относительной влажности воздуха до 98%.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8.3.2 Знаки безопасности и сигнальная разметка должны выдерживать влияние коррозионных агентов атмосферы воздуха, соответствующих группе II (промышленная)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по </w:t>
      </w:r>
      <w:hyperlink r:id="rId73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15150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8.3.3 Знаки безопасности и сигнальная разметка для наружного размещения должны быть стойкими к действию атмосферных осадков (снега, инея, дождя), солнечного излучения, соляного тумана, пыли.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9 Требования безопасности, определяемые конструктивным исполнением и применяемыми материалами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9.1 Применение знаков безопасности и сигнальной разметки на объектах и местах не представляет опасности для здоровья людей и не требует мер предосторожности.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9.2 Знаки безопасности и сигнальная разметка при эксплуатации не должны наносить повреждений здоровью людей, оборудованию, внутризаводскому транспорту в случаях падения или наезда.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9.2.1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ри выборе типа конструкции следует отдавать предпочтение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ударобезопасным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пустотелым конструкциям.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9.3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ля материалов, используемых при изготовлении знаков безопасности и сигнальной разметки, следует определять показатели пожарной опасности: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кислородный индекс (для полимерных пленок и пластиков);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группу воспламеняемости.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Значения показателей пожарной опасности должны быть: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кислородный индекс - не менее 18%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группа воспламеняемости - не ниже В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2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9.4 Конструкция должна быть выполнена с учетом требований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электробезопасности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9.4.1 Знаки безопасности и сигнальная разметка с внешним или внутренним электрическим освещением должны быть выполнены с соблюдением требований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электробезопасности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по </w:t>
      </w:r>
      <w:hyperlink r:id="rId7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17677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 </w:t>
      </w:r>
      <w:hyperlink r:id="rId7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Правил устройства электроустановок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[1] и </w:t>
      </w:r>
      <w:hyperlink r:id="rId7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Норм пожарной безопасности НПБ 249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[2].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9.4.2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ля знаков безопасности и сигнальной разметки во взрывозащищенном исполнении необходимо учитывать требования главы 7.3 </w:t>
      </w:r>
      <w:hyperlink r:id="rId77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Правил устройства электроустановок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[1], а для знаков и разметки 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пожаробезопасном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исполнении необходимо учитывать требования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главы 7.4 </w:t>
      </w:r>
      <w:hyperlink r:id="rId78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Правил устройства электроустановок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[1].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9.5 Материалы для изготовления знаков безопасности и сигнальной разметки должны обладать электростатическими свойствами, исключающими или предупреждающими возникновение разрядов статического электричества, способных стать источником зажигания или взрыва по </w:t>
      </w:r>
      <w:hyperlink r:id="rId79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12.1.018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9.6 Знаки безопасности и сигнальная разметка при правильной эксплуатации и соблюдении общих правил техники безопасности и гигиены на местах не должны выделять в окружающую среду токсические и вредные для здоровья вещества.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9.6.1 Выделение вредных для здоровья элементов не должно превышать требований </w:t>
      </w:r>
      <w:hyperlink r:id="rId80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25779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(2.33).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9.7 Материалы, используемые для изготовления знаков безопасности и сигнальной разметки, по показателям безопасности должны соответствовать санитарно-гигиеническим нормам и правилам, а также нормативным документам по пожарной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10 Правила приемки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10.1 Знаки безопасности и сигнальная разметка должны соответствовать требованиям настоящего стандарта. Для проверки соответствия знаки безопасности и сигнальная разметка должны быть подвергнуты приемосдаточным и периодическим испытаниям.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10.2 Приемо-сдаточные и периодические испытания проводит организация - изготовитель знаков безопасности и сигнальной разметки в соответствии с разделом 11.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10.3 Отбор образцов для приемосдаточных испытаний необходимо проводить по </w:t>
      </w:r>
      <w:hyperlink r:id="rId81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18321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10.4 Периодическим испытаниям следует подвергать не менее трех образцов изделий, отобранных в течение контролируемого периода из числа партий, прошедших приемосдаточные испытания.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11 Методы испытаний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11.1 Внешний вид, поверхность и вид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цветографического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изображения знаков безопасности и сигнальной разметки контролируют визуально сравнением с контрольными (эталонными)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образцами.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11.2 Адгезию лакокрасочного покрытия к поверхности материала-носителя проверяют по </w:t>
      </w:r>
      <w:hyperlink r:id="rId82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15140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(методы решетчатых и параллельных надрезов).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11.3 Липкость клеевого слоя знаков безопасности и сигнальной разметки на основе самоклеящихся материалов контролируют по </w:t>
      </w:r>
      <w:hyperlink r:id="rId83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20477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(4.6).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11.4 Проверку электротехнических параметров знаков безопасности и сигнальной разметки с внешним или внутренним электрическим освещением (плотность соединения с корпусом, электрическую прочность изоляции, измерения сопротивления изоляции и др.) проводят по </w:t>
      </w:r>
      <w:hyperlink r:id="rId8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17677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11.5 Условную светостойкость знаков безопасности, сигнальной разметки, лакокрасочных материалов, покрытий и других материалов сигнальных и контрастных цветов определяют по </w:t>
      </w:r>
      <w:hyperlink r:id="rId8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9733.3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Условная светостойкость материалов и покрытий должна быть не хуже условной светостойкости образцов синих эталонов 4-го, 5-го номеров.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11.6 Показатели пожарной опасности материалов определяют по </w:t>
      </w:r>
      <w:hyperlink r:id="rId8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12.1.044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(4.14) - в части кислородного индекса и по </w:t>
      </w:r>
      <w:hyperlink r:id="rId87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30402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в части группы воспламеняемости.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11.7 Контроль колориметрических и фотометрических характеристик знаков безопасности, сигнальной разметки и материалов.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11.7.1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ри определении колориметрических и фотометрических характеристик поверхность знаков безопасности, сигнальной разметки и материалов должна освещаться стандартными источниками света по </w:t>
      </w:r>
      <w:hyperlink r:id="rId88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7721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 Типы источников света, геометрия измерения, углы освещения и углы наблюдения указаны в приложениях А и Б.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11.7.2 Определение координат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и коэффициентов яркости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проводят фотометрическими,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спектроколориметрическими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спектрорадиометрическими методами и методом фотоэлектрической колориметрии, а именно: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для несветящихся,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знаков безопасности, сигнальной разметки и материалов при условиях измерения 45°/0°, исключающих зеркальное отражение, с учетом требований приложения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А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-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для знаков безопасности и сигнальной разметки с внутренним электрическим освещением по </w:t>
      </w:r>
      <w:hyperlink r:id="rId89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23198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(разделы 5 и 6) с учетом требований приложения 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(Измененная редакция,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11.7.3 Контроль цвета допускается проводить визуально по </w:t>
      </w:r>
      <w:hyperlink r:id="rId90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29319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сравнением цвета знаков безопасности, сигнальной разметки и материалов с контрольными (эталонными)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образцами сигнальных и контрастных цветов, утвержденными в установленном порядке.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Контрольные (эталонные) образцы хранят в условиях, исключающих воздействие света, различных видов излучения, влаги, агрессивных паров, отрицательных температур и т.п.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11.7.4 Измерение коэффициентов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знаков безопасности, сигнальной разметки и материалов проводят в соответствии с методом измерения КСС (коэффициента силы света)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устройств по </w:t>
      </w:r>
      <w:hyperlink r:id="rId91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ГОСТ </w:t>
        </w:r>
        <w:proofErr w:type="gramStart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Р</w:t>
        </w:r>
        <w:proofErr w:type="gramEnd"/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 xml:space="preserve"> 41.27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расчет коэффициентов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проводят по формуле (1).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11.7.5, 11.7.5.1, 11.7.6, 11.7.6.1, 11.7.6.2, 11.7.7, 11.7.7.1-11.7.7.4 (Исключены,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               </w:t>
      </w:r>
      <w:proofErr w:type="gramEnd"/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11.7.8 Средства измерений колориметрических и фотометрических характеристик должны соответствовать </w:t>
      </w:r>
      <w:hyperlink r:id="rId92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8.023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и </w:t>
      </w:r>
      <w:hyperlink r:id="rId93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8.205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11.7.8.1 (Исключен,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12 Маркировка, упаковка, транспортирование и хранение знаков безопасности и сигнальной разметки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12.1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 знаки безопасности и сигнальную разметку наносят условное обозначение организации-изготовителя.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12.1.1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ля ориентации знаков безопасности при монтаже (установке) в местах размещения рекомендуется выполнять маркировку их верхнего положения в вертикальной плоскости.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Маркировку верхнего положения допускается выполнять на обратной стороне знака безопасности нанесением манипуляционного знака ”Верх” по </w:t>
      </w:r>
      <w:hyperlink r:id="rId9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14192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12.1.2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Д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ля знаков безопасности и сигнальной разметки с внешним или внутренним электрическим освещением дополнительную маркировку выполнять по </w:t>
      </w:r>
      <w:hyperlink r:id="rId9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18620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12.2 Знаки безопасности и сигнальная разметка должны быть упакованы в дощатые, картонные или фанерные ящики по </w:t>
      </w:r>
      <w:hyperlink r:id="rId9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19822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массой брутто не более 25 кг. Упаковку следует выполнять таким образом, чтобы исключить взаимное перемещение и трение лицевых поверхностей знаков безопасности и сигнальной разметки.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12.2.1 Знаки безопасности и сигнальную разметку на основе самоклеящихся материалов во избежание усадки и высыхания клеевого слоя рекомендуется помещать в полиэтиленовую упаковку.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 xml:space="preserve">12.2.2 Упаковку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знаков безопасности и сигнальной разметки следует проводить с обертыванием лицевой поверхности вощеной бумагой и прокладками из пенопластовых щитов. Установка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знаков безопасности и сигнальной разметки в ящики должна быть только вертикальная.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12.2.3 Упаковку знаков безопасности и сигнальной разметки с внешним или внутренним электрическим освещением следует проводить по </w:t>
      </w:r>
      <w:hyperlink r:id="rId97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23216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12.3 Маркировку транспортной тары следует выполнять по </w:t>
      </w:r>
      <w:hyperlink r:id="rId98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14192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манипуляционными знаками ”Беречь от влаги” и ”Верх”.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12.4 Знаки безопасности и сигнальную разметку в упакованном виде перевозят всеми видами транспорта в крытых вагонах, трюмах или крытых палубах судов, закрытых автомашинах.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12.4.1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ри погрузке и выгрузке необходима защита знаков безопасности и сигнальной разметки от возможных ударов и повреждений.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12.4.2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е допускается намокание знаков безопасности и сигнальной разметки при транспортировании и хранении. При случайном намокании вся продукция должна быть немедленно просушена.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12.4.3 Знаки безопасности и сигнальная разметка в упакованном виде должны храниться в крытых складских помещениях при температуре от минус 5 до плюс 30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°С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 относительной влажности воздуха от 45% до 60%.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12.4.4 Транспортирование и хранение знаков безопасности и сигнальной разметки с внешним или внутренним электрическим освещением по </w:t>
      </w:r>
      <w:hyperlink r:id="rId99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23216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13 Гарантии изготовителя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Гарантийный срок знаков безопасности и сигнальной разметки при условии соблюдения правил монтажа и эксплуатации устанавливается в нормативных документах организации-изготовителя на конкретный вид изделия и должен составлять не менее двух лет.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ПРИЛОЖЕНИЕ А (обязательное). Колориметрические и фотометрические характеристики сигнальных и контрастных цветов несветящихся и </w:t>
      </w:r>
      <w:proofErr w:type="spell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 материалов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ПРИЛОЖЕНИЕ А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(обязательное)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Рисунок А.1. Допустимые области цветности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x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, </w:t>
      </w:r>
      <w:proofErr w:type="spellStart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y</w:t>
      </w:r>
      <w:proofErr w:type="spellEnd"/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 xml:space="preserve"> сигнальных и контрастных цветов на стандартном цветовом графике МКО 1931 г.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00466E"/>
          <w:spacing w:val="2"/>
          <w:sz w:val="21"/>
          <w:szCs w:val="21"/>
        </w:rPr>
        <w:drawing>
          <wp:inline distT="0" distB="0" distL="0" distR="0">
            <wp:extent cx="6191250" cy="6534150"/>
            <wp:effectExtent l="19050" t="0" r="0" b="0"/>
            <wp:docPr id="96" name="Рисунок 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К 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область красного цвета; 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Ж 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область желтого цвета;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З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- область зеленого цвета; 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С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- область синего цвета; 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br/>
        <w:t>Б 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область белого цвета; 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Ч 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область черного цвета;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1 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предпочтительные малые области для несветящихся материалов;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2 - предпочтительные малые области для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1-го типа;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3 </w:t>
      </w:r>
      <w:r w:rsidRPr="006B617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</w:rPr>
        <w:t>-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предпочтительные малые области для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2-го и 3-го типов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br/>
        <w:t>Рисунок А.1 - Допустимые области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сигнальных и контрастных цветов на стандартном цветовом графике МКО 1931 г.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 1 Колориметрические характеристики сигнальных и контрастных цветов несветящихся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A.1.1 Координаты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сигнальных и контрастных цветов материалов, знаков безопасности и сигнальной разметки должны соответствовать координатам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допустимых цветовых областей стандартного графика (рисунок A.1), значения угловых точек которых приведены в таблице А.1.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Коэффициенты яркости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сигнальных и контрастных цветов материалов, знаков безопасности и сигнальной разметки должны быть не менее значений, указанных в таблице А.1.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А.1 - Значения координат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8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угловых точек допустимых цветовых областей и минимальные значения коэффициента яркости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09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для несветящихся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сигнальных и контрастных цветов, знаков безопасности и сигнальной разметки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1196"/>
        <w:gridCol w:w="784"/>
        <w:gridCol w:w="784"/>
        <w:gridCol w:w="685"/>
        <w:gridCol w:w="784"/>
        <w:gridCol w:w="1652"/>
        <w:gridCol w:w="1085"/>
        <w:gridCol w:w="1251"/>
      </w:tblGrid>
      <w:tr w:rsidR="006B617B" w:rsidRPr="006B617B" w:rsidTr="006B617B">
        <w:trPr>
          <w:trHeight w:val="15"/>
        </w:trPr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Обозначе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ние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координат цветности</w:t>
            </w:r>
          </w:p>
        </w:tc>
        <w:tc>
          <w:tcPr>
            <w:tcW w:w="3511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Номера угловых точек и значение координат цветности</w:t>
            </w:r>
          </w:p>
        </w:tc>
        <w:tc>
          <w:tcPr>
            <w:tcW w:w="44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Коэффициент яркости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Несветящиеся материалы</w:t>
            </w:r>
          </w:p>
        </w:tc>
        <w:tc>
          <w:tcPr>
            <w:tcW w:w="25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Световозвращающие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материалы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1-го типа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2-го и 3-го типов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0,735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0,681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0,579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0,655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&gt;0,03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0,265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0,444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0,481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&gt;0,27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&gt;0,16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0,454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0,518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0,201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0,026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&gt;0,12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&gt;0,03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0,776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0,441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0,399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0,094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0,172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0,137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&gt;0,01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09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0,038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&gt;0,35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&gt;0,27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0,370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Черный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0,385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-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0,395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1053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Примечания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1 Значения, приведенные на рисунке A.1 и в таблице, даны при геометрии измерения 45°/0°, освещении стандартным источником света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8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по </w:t>
            </w:r>
            <w:hyperlink r:id="rId102" w:history="1">
              <w:r w:rsidRPr="006B617B">
                <w:rPr>
                  <w:rFonts w:ascii="Times New Roman" w:eastAsia="Times New Roman" w:hAnsi="Times New Roman" w:cs="Times New Roman"/>
                  <w:color w:val="00466E"/>
                  <w:sz w:val="21"/>
                  <w:u w:val="single"/>
                </w:rPr>
                <w:t>ГОСТ 7721</w:t>
              </w:r>
            </w:hyperlink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в стандартной колориметрической системе XYZ 1931 г.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2 Коэффициент яркости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определяют как отношение координаты цвета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 к координате цвета идеального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рассеивателя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885825" cy="342900"/>
                  <wp:effectExtent l="19050" t="0" r="9525" b="0"/>
                  <wp:docPr id="119" name="Рисунок 1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А.1.2 Для несветящихся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сигнальных и контрастных цветов, знаков безопасности и сигнальной разметки, изготовленных на их основе, установлены предпочтительные малые цветовые области в соответствии со значениями координат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0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малых цветовых областей по таблице А.2.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А.2 - Значения координат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0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малых цветовых областей для несветящихся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3"/>
        <w:gridCol w:w="1066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  <w:gridCol w:w="613"/>
      </w:tblGrid>
      <w:tr w:rsidR="006B617B" w:rsidRPr="006B617B" w:rsidTr="006B617B">
        <w:trPr>
          <w:trHeight w:val="15"/>
        </w:trPr>
        <w:tc>
          <w:tcPr>
            <w:tcW w:w="110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887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Номера угловых точек и значение координат цветности</w:t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Обозначе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ние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координат цветности</w:t>
            </w:r>
          </w:p>
        </w:tc>
        <w:tc>
          <w:tcPr>
            <w:tcW w:w="2772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Несветящиеся материалы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6098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Световозвращающие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материалы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277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1-го типа</w:t>
            </w:r>
          </w:p>
        </w:tc>
        <w:tc>
          <w:tcPr>
            <w:tcW w:w="314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2-го и 3-го типов</w:t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0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0.5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0,700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0,735</w:t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5pt;height:12.75pt"/>
              </w:pic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0,265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0.5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0,545</w:t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5pt;height:12.75pt"/>
              </w:pic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0,437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0,454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0.5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0,110</w:t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5pt;height:12.75pt"/>
              </w:pic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0,500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Синий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0.5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0,130</w:t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5pt;height:12.75pt"/>
              </w:pic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0,086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0,086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0,140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0.5pt"/>
              </w:pic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0,295</w:t>
            </w:r>
          </w:p>
        </w:tc>
      </w:tr>
      <w:tr w:rsidR="006B617B" w:rsidRPr="006B617B" w:rsidTr="006B617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0.5pt;height:12.75pt"/>
              </w:pic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0,325</w:t>
            </w:r>
          </w:p>
        </w:tc>
      </w:tr>
      <w:tr w:rsidR="006B617B" w:rsidRPr="006B617B" w:rsidTr="006B617B">
        <w:tc>
          <w:tcPr>
            <w:tcW w:w="11458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Примечание - Значения, приведенные на рисунке А.1 и в таблице, даны при геометрии измерения 45°/0°, освещении стандартным источником света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1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8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по </w:t>
            </w:r>
            <w:hyperlink r:id="rId104" w:history="1">
              <w:r w:rsidRPr="006B617B">
                <w:rPr>
                  <w:rFonts w:ascii="Times New Roman" w:eastAsia="Times New Roman" w:hAnsi="Times New Roman" w:cs="Times New Roman"/>
                  <w:color w:val="00466E"/>
                  <w:sz w:val="21"/>
                  <w:u w:val="single"/>
                </w:rPr>
                <w:t>ГОСТ 7721</w:t>
              </w:r>
            </w:hyperlink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в стандартной колориметрической системе XYZ 1931 г.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Предпочтительные малые цветовые области установлены в целях повышения требований к колориметрическим характеристикам сигнальных и контрастных цветов, улучшения их зрительного восприятия и сохранения соответствия зрительного восприятия цвета в условиях эксплуатации.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А.1.3 Измерение координат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и определение коэффициентов яркости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несветящихся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материалов, знаков безопасности и сигнальной разметки следует проводить спектрофотометром или колориметром.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А.1.4 Координаты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цветов знаков безопасности и сигнальной разметки с внутренним электрическим освещением должны соответствовать координатам цветности допустимых цветовых областей стандартного графика (рисунок А.1), значения угловых точек которых приведены в таблице А.1.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Коэффициенты яркости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знаков безопасности и сигнальной разметки с внутренним электрическим освещением должны быть не менее значений, указанных в таблице А.1 для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несветяшихся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А. 1.5 Измерения координат цветности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и коэффициентов яркости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для знаков безопасности и сигнальной разметки с внутренним электрическим освещением следует проводить фотометром с соответствующим измерением свечения.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 Фотометрические характеристики сигнальных и контрастных цветов несветящихся 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А.2.1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Яркостный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контраст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знаков безопасности и сигнальной разметки с внутренним электрическим освещением должен соответствовать значениям таблицы А.3.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Таблица А.3 -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Яркостный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контраст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2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знаков безопасности и сигнальной разметки с внутренним электрическим освещением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033"/>
        <w:gridCol w:w="2587"/>
        <w:gridCol w:w="4620"/>
      </w:tblGrid>
      <w:tr w:rsidR="006B617B" w:rsidRPr="006B617B" w:rsidTr="006B617B">
        <w:trPr>
          <w:trHeight w:val="15"/>
        </w:trPr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620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Сигнальный цвет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Контрастный цвет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Яркостный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контраст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2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 &lt;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2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t>&lt;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15</w: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Черный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Черный контрастный цвет не должен быть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светопропускающим</w:t>
            </w:r>
            <w:proofErr w:type="spellEnd"/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5 </w:t>
            </w:r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t>&lt;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t>&lt;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15</w:t>
            </w:r>
          </w:p>
        </w:tc>
      </w:tr>
      <w:tr w:rsidR="006B617B" w:rsidRPr="006B617B" w:rsidTr="006B617B"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5 </w:t>
            </w:r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t>&lt;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t>&lt;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А.2.2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пленочные материалы для изготовления знаков безопасности и сигнальной разметки могут быть следующих типов: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1-й тип. Пленки со средней интенсивностью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оптическими элементами которых являются сферические линзы (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микростеклошарики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), находящиеся в прозрачном полимерном слое.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пленочные материалы этого типа применяют, когда знаки безопасности или сигнальную разметку необходимо различать с близкого расстояния при низком уровне фонового освещения;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 2-й тип. Пленки с высокой интенсивностью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состоят из сферических линзовых элементов, заключенных в капсулу, наклеенных на полимерную основу и залитых слоем прозрачного пластика.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пленки 2-го типа характеризуются более высоким коэффициентом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чем пленки 1-го типа, их применяют для изготовления знаков безопасности и сигнальной разметки, наблюдаемых с дальних расстояний или при низком и среднем уровнях фонового освещения;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3-й тип. Пленки 3-го типа имеют оптическую систему в виде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плоскогранных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призматических линз (вид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А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или Б), находящихся в прозрачном полимерном слое.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пленки 3-го типа характеризуются сверхвысоким коэффициентом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их применяют при изготовлении знаков безопасности и сигнальной разметки для особо опасных мест и в случае больших расстояний опознания при любом уровне фонового освещения.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А.2.3 Коэффициенты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3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пленочных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различных типов должны быть не менее значений, указанных в таблицах А.4 - А.7.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А.4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620"/>
        <w:gridCol w:w="1585"/>
        <w:gridCol w:w="1117"/>
        <w:gridCol w:w="1038"/>
        <w:gridCol w:w="1314"/>
        <w:gridCol w:w="1122"/>
        <w:gridCol w:w="1559"/>
      </w:tblGrid>
      <w:tr w:rsidR="006B617B" w:rsidRPr="006B617B" w:rsidTr="006B617B">
        <w:trPr>
          <w:trHeight w:val="15"/>
        </w:trPr>
        <w:tc>
          <w:tcPr>
            <w:tcW w:w="166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66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Угол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Угол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      </w:pict>
            </w:r>
          </w:p>
        </w:tc>
        <w:tc>
          <w:tcPr>
            <w:tcW w:w="70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Минимальные коэффициенты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 для пленочных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световозвращающих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материалов 1-го типа, кд/(лк·м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)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70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</w:tr>
      <w:tr w:rsidR="006B617B" w:rsidRPr="006B617B" w:rsidTr="006B617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14,5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9,0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0,2°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1,7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3,5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</w:tr>
      <w:tr w:rsidR="006B617B" w:rsidRPr="006B617B" w:rsidTr="006B617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0,33°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1,2</w:t>
            </w:r>
          </w:p>
        </w:tc>
      </w:tr>
      <w:tr w:rsidR="006B617B" w:rsidRPr="006B617B" w:rsidTr="006B617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2,0°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</w:t>
            </w:r>
          </w:p>
        </w:tc>
      </w:tr>
      <w:tr w:rsidR="006B617B" w:rsidRPr="006B617B" w:rsidTr="006B617B"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0,06</w:t>
            </w: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Таблица А.5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734"/>
        <w:gridCol w:w="1454"/>
        <w:gridCol w:w="1096"/>
        <w:gridCol w:w="1030"/>
        <w:gridCol w:w="1294"/>
        <w:gridCol w:w="1102"/>
        <w:gridCol w:w="1645"/>
      </w:tblGrid>
      <w:tr w:rsidR="006B617B" w:rsidRPr="006B617B" w:rsidTr="006B617B">
        <w:trPr>
          <w:trHeight w:val="15"/>
        </w:trPr>
        <w:tc>
          <w:tcPr>
            <w:tcW w:w="184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10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Угол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Угол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      </w:pict>
            </w:r>
          </w:p>
        </w:tc>
        <w:tc>
          <w:tcPr>
            <w:tcW w:w="72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Минимальные коэффициенты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3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t>для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пленочных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световозвращающих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материалов 2-го типа, кд/(лк·м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      </w:pic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)</w:t>
            </w:r>
            <w:proofErr w:type="gramEnd"/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72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</w:t>
            </w: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21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0,33°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67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</w:tr>
      <w:tr w:rsidR="006B617B" w:rsidRPr="006B617B" w:rsidTr="006B617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-4°/5°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0,6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2,0°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0,1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</w:t>
            </w:r>
          </w:p>
        </w:tc>
      </w:tr>
      <w:tr w:rsidR="006B617B" w:rsidRPr="006B617B" w:rsidTr="006B617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0,06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0,2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Таблица А.6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03"/>
        <w:gridCol w:w="530"/>
        <w:gridCol w:w="668"/>
        <w:gridCol w:w="668"/>
        <w:gridCol w:w="668"/>
        <w:gridCol w:w="668"/>
        <w:gridCol w:w="530"/>
        <w:gridCol w:w="668"/>
        <w:gridCol w:w="806"/>
        <w:gridCol w:w="805"/>
        <w:gridCol w:w="668"/>
        <w:gridCol w:w="805"/>
        <w:gridCol w:w="668"/>
      </w:tblGrid>
      <w:tr w:rsidR="006B617B" w:rsidRPr="006B617B" w:rsidTr="006B617B">
        <w:trPr>
          <w:trHeight w:val="15"/>
        </w:trPr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905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Минимальные коэффициенты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 для пленочных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световозвращающих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материалов типа 3(А), кд/(лк·м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)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7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 угле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 0,1°, и угле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</w:t>
            </w: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 угле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 0,2°, и угле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</w:t>
            </w:r>
          </w:p>
        </w:tc>
        <w:tc>
          <w:tcPr>
            <w:tcW w:w="33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 угле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 0,33°, и угле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5°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150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95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</w:tr>
      <w:tr w:rsidR="006B617B" w:rsidRPr="006B617B" w:rsidTr="006B617B">
        <w:tc>
          <w:tcPr>
            <w:tcW w:w="1034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Примечание - Для угла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4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= 0,33° при углах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= 5° (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7.2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 = 0°) отношение максимального и минимального коэффициентов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должно быть не более чем 2,5:1 при вращении в угле поворота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минус 75° до плюс 50° с интервалом в 25°.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Таблица А.7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09"/>
        <w:gridCol w:w="532"/>
        <w:gridCol w:w="672"/>
        <w:gridCol w:w="672"/>
        <w:gridCol w:w="668"/>
        <w:gridCol w:w="659"/>
        <w:gridCol w:w="527"/>
        <w:gridCol w:w="667"/>
        <w:gridCol w:w="808"/>
        <w:gridCol w:w="800"/>
        <w:gridCol w:w="667"/>
        <w:gridCol w:w="807"/>
        <w:gridCol w:w="667"/>
      </w:tblGrid>
      <w:tr w:rsidR="006B617B" w:rsidRPr="006B617B" w:rsidTr="006B617B">
        <w:trPr>
          <w:trHeight w:val="15"/>
        </w:trPr>
        <w:tc>
          <w:tcPr>
            <w:tcW w:w="129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55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905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Минимальные коэффициенты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 для пленочных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световозвращающих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материалов типа 3(Б), кд/(лк·м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)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Цвет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</w:p>
        </w:tc>
        <w:tc>
          <w:tcPr>
            <w:tcW w:w="27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 угле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 0,33°, и угле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</w:t>
            </w:r>
          </w:p>
        </w:tc>
        <w:tc>
          <w:tcPr>
            <w:tcW w:w="29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 угле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 1°, и угле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</w:t>
            </w:r>
          </w:p>
        </w:tc>
        <w:tc>
          <w:tcPr>
            <w:tcW w:w="33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 угле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5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 1,5°, и угле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6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равном</w:t>
            </w:r>
          </w:p>
        </w:tc>
      </w:tr>
      <w:tr w:rsidR="006B617B" w:rsidRPr="006B617B" w:rsidTr="006B617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5°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20°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30°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40°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Белый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</w:tr>
      <w:tr w:rsidR="006B617B" w:rsidRPr="006B617B" w:rsidTr="006B617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</w:tr>
      <w:tr w:rsidR="006B617B" w:rsidRPr="006B617B" w:rsidTr="006B617B">
        <w:tc>
          <w:tcPr>
            <w:tcW w:w="10349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Примечания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1 Для угла наблюдения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6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= 0,33° при углах освещения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6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= 5° (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6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7.25pt;height:17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 = 0°) отношение максимального и минимального коэффициентов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должно быть не более чем 2,5:1 при вращении в угле поворота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6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от минус 75° до плюс 50° с интервалом в 25°.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 xml:space="preserve">     2 Знак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“-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“ в графах таблицы означает, что значение коэффициента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6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до настоящего времени не определено.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А.2.4 Коэффициент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6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следует измерять при освещении поверхности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световозвращающего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материала стандартным источником света А по </w:t>
      </w:r>
      <w:hyperlink r:id="rId10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ГОСТ 7721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, причем углы освещения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6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5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и углы наблюдения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6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должны лежать в одной плоскости.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7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.2.5 Коэффициенты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6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после нанесения на их поверхность графического изображения должны составлять не менее 80% значений, указанных в таблицах А.4 - А.7.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А.2.6 Гарантийный срок пленочных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1-го типа при соблюдении условий монтажа и эксплуатации должен составлять не менее трех лет. К моменту окончания гарантийного срока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пленки должны сохранять коэффициенты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не менее 50% значений, приведенных в таблице А.4.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А.2.7 Гарантийный срок пленочных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2-го типа при соблюдении условий монтажа и эксплуатации должен составлять не менее пяти лет. К моменту окончания гарантийного срока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пленки должны сохранять коэффициенты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не менее 50% значений, приведенных в таблице А.5.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А.2.8 Гарантийный срок пленочных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световозвращающих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материалов 3-го типа при соблюдении условий монтажа и эксплуатации должен составлять не менее семи лет. К моменту окончания гарантийного срока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пленки должны сохранять коэффициенты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не менее 50% значений, указанных в таблицах А. 6 и А. 7.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А.2.9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Световозвращающие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лакокрасочные материалы (растворы или расплавы), содержащие оптические элементы, белого и желтого цветов должны иметь коэффициенты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световозвращения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  не менее 13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мкд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/(лк·м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8.2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), при угле наблюдения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 1,5°, углах освещения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 -86,5°,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7.2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 0° и угле поворота 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 0°.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ПРИЛОЖЕНИЕ Б. (Исключено, 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begin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instrText xml:space="preserve"> HYPERLINK "http://docs.cntd.ru/document/1200073039" </w:instrTex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separate"/>
      </w:r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Изм</w:t>
      </w:r>
      <w:proofErr w:type="spell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.</w:t>
      </w:r>
      <w:proofErr w:type="gramEnd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00466E"/>
          <w:spacing w:val="2"/>
          <w:sz w:val="21"/>
          <w:u w:val="single"/>
        </w:rPr>
        <w:t>N 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fldChar w:fldCharType="end"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).</w:t>
      </w:r>
      <w:proofErr w:type="gramEnd"/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ПРИЛОЖЕНИЕ </w:t>
      </w:r>
      <w:proofErr w:type="gram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В</w:t>
      </w:r>
      <w:proofErr w:type="gram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 (рекомендуемое). Условия выбора и воспроизведения несветящихся материалов сигнальных и контрастных цветов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ПРИЛОЖЕНИЕ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В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(рекомендуемое)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B.1 Указанные в таблице B.1 стандартные образцы цветов из наиболее распространенных отечественных и зарубежных наборов цветов рекомендуется использовать при выборе или воспроизведении (реализации) сигнальных и контрастных цветов в несветящихся материалах, знаках безопасности и сигнальной разметке.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 результатам измерений, проведенных в соответствии с А.1.3, указанные стандартные образцы имеют колориметрические характеристики в соответствии с требованиями, установленными в приложении А.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B.1 - Стандартные образцы цветов из отечественных и зарубежных наборов цветов с колориметрическими характеристиками, отвечающими требованиям к сигнальным и контрастным цветам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329"/>
        <w:gridCol w:w="1127"/>
        <w:gridCol w:w="1397"/>
        <w:gridCol w:w="1160"/>
        <w:gridCol w:w="1176"/>
        <w:gridCol w:w="1823"/>
        <w:gridCol w:w="1343"/>
      </w:tblGrid>
      <w:tr w:rsidR="006B617B" w:rsidRPr="006B617B" w:rsidTr="006B617B">
        <w:trPr>
          <w:trHeight w:val="15"/>
        </w:trPr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47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979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Обозначение стандартных образцов цветов в наборах цветов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Сигнальный цвет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Атлас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стандарт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ных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образцов цвета (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образцо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вая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мера) АЦ-1000* [3]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Картотека образцов (эталонов) цвета </w:t>
            </w:r>
            <w:proofErr w:type="spellStart"/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лакокрасоч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ных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материалов ТУ 6-10-1449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Цветовой регистр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стандарт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ных</w:t>
            </w:r>
            <w:proofErr w:type="spellEnd"/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образцов цвета RAL[4]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Атлас цветов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Манселла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[5]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Атлас цветов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восьмикрасочной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системы смешения “Радуга“ [6]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Руководство по рецепту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 xml:space="preserve">рам цветов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Pantone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[7]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Красный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1.6 2/2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11 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RAL 3020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7.5 R 4/14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Pantone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Warm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Red</w:t>
            </w:r>
            <w:proofErr w:type="spellEnd"/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С</w:t>
            </w:r>
            <w:proofErr w:type="gramEnd"/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Желтый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RAL 1023 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 Y 8.5/14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22 - 3*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Pantone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109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С</w:t>
            </w:r>
            <w:proofErr w:type="gramEnd"/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Зеленый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7.5 2/2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385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RAL 6024 *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 G 4/8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Pantone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3415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С</w:t>
            </w:r>
            <w:proofErr w:type="gramEnd"/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Синий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12 4/2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RAL 5005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2.5 PB 3/10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03-6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Pantone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301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С</w:t>
            </w:r>
            <w:proofErr w:type="gramEnd"/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Белый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RAL 9003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9.5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</w:tr>
      <w:tr w:rsidR="006B617B" w:rsidRPr="006B617B" w:rsidTr="006B617B"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Черный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2/8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800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RAL 9004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37-7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-</w:t>
            </w:r>
          </w:p>
        </w:tc>
      </w:tr>
      <w:tr w:rsidR="006B617B" w:rsidRPr="006B617B" w:rsidTr="006B617B">
        <w:tc>
          <w:tcPr>
            <w:tcW w:w="1127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Примечание - Знаком “*“ отмечены те образцы стандартных цветов,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координаты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цветности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7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21.7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которых находятся в границах предпочтительных малых цветовых областей (рисунок A.1 и таблица А.2).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________________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* Документ не приводится, здесь и далее по тексту. За дополнительной информацией обратитесь по </w:t>
      </w:r>
      <w:hyperlink r:id="rId106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ссылке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 - Примечание изготовителя базы данных.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ПРИЛОЖЕНИЕ Г (обязательное). Запрещающие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ПРИЛОЖЕНИЕ Г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(обязательное)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Г.1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38"/>
        <w:gridCol w:w="2230"/>
        <w:gridCol w:w="2581"/>
        <w:gridCol w:w="3706"/>
      </w:tblGrid>
      <w:tr w:rsidR="006B617B" w:rsidRPr="006B617B" w:rsidTr="006B617B">
        <w:trPr>
          <w:trHeight w:val="15"/>
        </w:trPr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250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(установки) и рекомендации по применению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04875"/>
                  <wp:effectExtent l="19050" t="0" r="0" b="0"/>
                  <wp:docPr id="190" name="Рисунок 1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курить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Использовать, когда курение может стать причиной пожара.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23925"/>
                  <wp:effectExtent l="19050" t="0" r="0" b="0"/>
                  <wp:docPr id="191" name="Рисунок 1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пользоваться открытым огнем и курить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Использовать, когда открытый огонь и курение могут стать причиной пожара.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На входных дверях, стенах помещений, участках, рабочих местах, емкостях, производственной таре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42975"/>
                  <wp:effectExtent l="19050" t="0" r="9525" b="0"/>
                  <wp:docPr id="192" name="Рисунок 1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Проход запрещен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 входа в опасные зоны, помещения, участки и др.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42975"/>
                  <wp:effectExtent l="19050" t="0" r="0" b="0"/>
                  <wp:docPr id="193" name="Рисунок 1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тушить водой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расположения электрооборудования, складах и других местах, где нельзя применять воду при тушении горения или пожара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P 05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14400"/>
                  <wp:effectExtent l="19050" t="0" r="0" b="0"/>
                  <wp:docPr id="194" name="Рисунок 1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использовать в качестве питьевой воды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техническом водопроводе и емкостях с технической водой, не пригодной для питья и бытовых нужд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885825" cy="942975"/>
                  <wp:effectExtent l="19050" t="0" r="9525" b="0"/>
                  <wp:docPr id="195" name="Рисунок 1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Доступ посторонним запрещен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помещений, у входа на объекты, участки и т.п., для обозначения запрета на вход (проход) в опасные зоны или для обозначения служебного входа (прохода)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23925" cy="942975"/>
                  <wp:effectExtent l="19050" t="0" r="9525" b="0"/>
                  <wp:docPr id="196" name="Рисунок 1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движение средств напольного транспорта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местах, где запрещается применять средства напольного транспорта (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например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погрузчики или напольные транспортеры)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04875" cy="914400"/>
                  <wp:effectExtent l="19050" t="0" r="9525" b="0"/>
                  <wp:docPr id="197" name="Рисунок 1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прикасаться. Опасно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оборудовании (узлах оборудования), дверцах, щитах или других поверхностях, прикосновение к которым опасно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09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04875" cy="904875"/>
                  <wp:effectExtent l="19050" t="0" r="9525" b="0"/>
                  <wp:docPr id="198" name="Рисунок 1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прикасаться. Корпус под напряжением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поверхности корпусов, щитов и т.п., где есть возможность поражения электрическим током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33450"/>
                  <wp:effectExtent l="19050" t="0" r="0" b="0"/>
                  <wp:docPr id="199" name="Рисунок 1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Не включать!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пультах управления и включения оборудования или механизмов, при ремонтных и пуско-наладочных работах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11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33450"/>
                  <wp:effectExtent l="19050" t="0" r="0" b="0"/>
                  <wp:docPr id="200" name="Рисунок 2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работа (присутствие) людей со стимуляторами сердечной деятельности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и на оборудовании, где запрещено работать или находиться людям с вживленными стимуляторами сердечной деятельности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 12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01" name="Рисунок 2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загромождать проходы и (или) складировать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пути эвакуации, у выходов, в местах размещения сре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дств пр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отивопожарной защиты, аптечек первой медицинской помощи и других местах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 13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02" name="Рисунок 2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подъем (спуск) людей по шахтному стволу (запрещается транспортировка пассажиров)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грузовых лифтов и других подъемных механизмов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P 14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1000125"/>
                  <wp:effectExtent l="19050" t="0" r="0" b="0"/>
                  <wp:docPr id="203" name="Рисунок 2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вход (проход) с животными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воротах и дверях зданий, сооружений, помещений, объектов, территорий и т.п., где не должны находиться животные, где запрещен вход (проход) вместе с животными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P 16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04" name="Рисунок 20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работа (присутствие) людей, имеющих металлические имплантаты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местах, участках и оборудовании, где запрещено работать или находиться людям с вживленными металлическими имплантатами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17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33450"/>
                  <wp:effectExtent l="19050" t="0" r="0" b="0"/>
                  <wp:docPr id="205" name="Рисунок 20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разбрызгивать воду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местах и участках, где запрещено разбрызгивать воду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18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33450"/>
                  <wp:effectExtent l="19050" t="0" r="0" b="0"/>
                  <wp:docPr id="206" name="Рисунок 20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пользоваться мобильным (сотовым) телефоном или переносной рацией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помещений, у входа на объекты, где запрещено пользоваться средствами связи, имеющими собственные радиочастотные электромагнитные поля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21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52500"/>
                  <wp:effectExtent l="19050" t="0" r="0" b="0"/>
                  <wp:docPr id="207" name="Рисунок 20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Запрещение (прочие опасности или опасные действия)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Применять для обозначения опасности, не предусмотренной настоящим стандартом. Знак необходимо использовать вместе с поясняющей надписью или с дополнительным знаком безопасности с поясняющей надписью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27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08" name="Рисунок 20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Запрещается иметь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(на) себе металлические предметы (часы и т.п.)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 входе на объекты, на рабочих местах, оборудовании, приборах и т.п. Область применения знака может быть расширена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30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52500"/>
                  <wp:effectExtent l="19050" t="0" r="0" b="0"/>
                  <wp:docPr id="209" name="Рисунок 20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принимать пищу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местах и участках работ с вредными для здоровья веществами, а также в местах, где прием пищи запрещен. Область применения знака может быть расширена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32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14400" cy="904875"/>
                  <wp:effectExtent l="19050" t="0" r="0" b="0"/>
                  <wp:docPr id="210" name="Рисунок 21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подходить к элементам оборудования с маховыми движениями большой амплитуды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оборудовании и рабочих местах по обслуживанию оборудования с элементами, выполняющими маховые движения большой амплитуды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33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11" name="Рисунок 21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брать руками. Сыпучая масса (Непрочная упаковка)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производственной таре, в складах и иных местах, где используют сыпучие материалы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34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14400" cy="904875"/>
                  <wp:effectExtent l="19050" t="0" r="0" b="0"/>
                  <wp:docPr id="212" name="Рисунок 21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Запрещается пользоваться лифтом для подъема (спуска) людей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грузовых лифтов и других подъемных механизмах. Знак входит в состав группового знака безопасности “ При пожаре лифтом не пользоваться, выходить по лестнице“</w:t>
            </w:r>
          </w:p>
        </w:tc>
      </w:tr>
    </w:tbl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ПРИЛОЖЕНИЕ Д (обязательное). Предупреждающие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ПРИЛОЖЕНИЕ Д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(обязательное)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Д.1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8"/>
        <w:gridCol w:w="1968"/>
        <w:gridCol w:w="2802"/>
        <w:gridCol w:w="3877"/>
      </w:tblGrid>
      <w:tr w:rsidR="006B617B" w:rsidRPr="006B617B" w:rsidTr="006B617B">
        <w:trPr>
          <w:trHeight w:val="15"/>
        </w:trPr>
        <w:tc>
          <w:tcPr>
            <w:tcW w:w="73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435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знака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(установки) и рекомендации по применению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790575"/>
                  <wp:effectExtent l="19050" t="0" r="0" b="0"/>
                  <wp:docPr id="213" name="Рисунок 2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Пожароопасно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. Легковоспламеняющиеся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 для привлечения внимания к помещениям с легковоспламеняющимися веществами.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На входных дверях, дверцах шкафов, емкостях и т.д.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14400" cy="819150"/>
                  <wp:effectExtent l="19050" t="0" r="0" b="0"/>
                  <wp:docPr id="214" name="Рисунок 2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Взрывоопасно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 для привлечения внимания к взрывоопасным веществам, а также к помещениям и участкам.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На входных дверях, стенах помещений, дверцах шкафов и т.д.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19150"/>
                  <wp:effectExtent l="19050" t="0" r="9525" b="0"/>
                  <wp:docPr id="215" name="Рисунок 2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Опасно.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Ядовитые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хранения, выделения, производства и применения ядовитых веществ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19150"/>
                  <wp:effectExtent l="19050" t="0" r="9525" b="0"/>
                  <wp:docPr id="216" name="Рисунок 2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Опасно.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Едкие и коррозионные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хранения, выделения, производства и применения едких и коррозионных веществ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W 05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04875" cy="828675"/>
                  <wp:effectExtent l="19050" t="0" r="9525" b="0"/>
                  <wp:docPr id="217" name="Рисунок 2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Опасно.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Радиоактивные вещества или ионизирующее излучение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помещений, дверцах шкафов и в других местах, где находятся и применяются радиоактивные вещества или имеется ионизирующее излучение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Д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опускается применять знак радиационной опасности по </w:t>
            </w:r>
            <w:hyperlink r:id="rId135" w:history="1">
              <w:r w:rsidRPr="006B617B">
                <w:rPr>
                  <w:rFonts w:ascii="Times New Roman" w:eastAsia="Times New Roman" w:hAnsi="Times New Roman" w:cs="Times New Roman"/>
                  <w:color w:val="00466E"/>
                  <w:sz w:val="21"/>
                  <w:u w:val="single"/>
                </w:rPr>
                <w:t>ГОСТ 17925</w:t>
              </w:r>
            </w:hyperlink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19150"/>
                  <wp:effectExtent l="19050" t="0" r="0" b="0"/>
                  <wp:docPr id="218" name="Рисунок 2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Опасно.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Возможно падение груза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Вблизи опасных зон, где используется подъемно-транспортное оборудование, на строительных площадках, участках, в цехах, мастерских и т.п.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85825"/>
                  <wp:effectExtent l="19050" t="0" r="0" b="0"/>
                  <wp:docPr id="219" name="Рисунок 2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Внимание.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Автопогрузчик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помещениях и участках, где проводятся погрузочно-разгрузочные работы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66775"/>
                  <wp:effectExtent l="19050" t="0" r="0" b="0"/>
                  <wp:docPr id="220" name="Рисунок 2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Опасность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поражения электрическим током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09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57250"/>
                  <wp:effectExtent l="19050" t="0" r="0" b="0"/>
                  <wp:docPr id="221" name="Рисунок 2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Внимание.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Опасность (прочие опасности)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Применять для привлечения внимания к прочим видам опасности, не обозначенной настоящим стандартом. Знак необходимо использовать вместе с дополнительным знаком безопасности с поясняющей надписью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57250"/>
                  <wp:effectExtent l="19050" t="0" r="9525" b="0"/>
                  <wp:docPr id="222" name="Рисунок 2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Опасно.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Лазерное излучение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помещений, оборудовании, приборах и в других местах, где имеется лазерное излучение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57250"/>
                  <wp:effectExtent l="19050" t="0" r="0" b="0"/>
                  <wp:docPr id="223" name="Рисунок 2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Пожароопасно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Окислитель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помещений, дверцах шкафов для привлечения внимания на наличие окислителя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57250"/>
                  <wp:effectExtent l="19050" t="0" r="0" b="0"/>
                  <wp:docPr id="224" name="Рисунок 2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Внимание. Электромагнитное поле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помещений, оборудовании, приборах и в других местах, где действуют электромагнитные поля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W 13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95350"/>
                  <wp:effectExtent l="19050" t="0" r="0" b="0"/>
                  <wp:docPr id="225" name="Рисунок 2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Внимание.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Магнитное поле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помещений, оборудовании, приборах и в других местах, где действуют магнитные поля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04875"/>
                  <wp:effectExtent l="19050" t="0" r="0" b="0"/>
                  <wp:docPr id="226" name="Рисунок 22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Малозаметное препятствие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местах, где имеются малозаметные препятствия, о которые можно споткнуться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66775"/>
                  <wp:effectExtent l="19050" t="0" r="0" b="0"/>
                  <wp:docPr id="227" name="Рисунок 2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Возможность падения с высоты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Перед входом на опасные участки и в местах, где возможно падение с высоты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28675"/>
                  <wp:effectExtent l="19050" t="0" r="9525" b="0"/>
                  <wp:docPr id="228" name="Рисунок 2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Биологическая опасность (Инфекционные вещества)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хранения, производства или применения вредных для здоровья биологических веществ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47725"/>
                  <wp:effectExtent l="19050" t="0" r="9525" b="0"/>
                  <wp:docPr id="229" name="Рисунок 22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Холод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дверцах холодильников и морозильных камер, компрессорных агрегатах и других холодильных аппаратах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47725"/>
                  <wp:effectExtent l="19050" t="0" r="0" b="0"/>
                  <wp:docPr id="230" name="Рисунок 2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Вредные для здоровья аллергические (раздражающие) вещества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хранения, производства или применения вредных для здоровья аллергических (раздражающих) веществ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19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838200"/>
                  <wp:effectExtent l="19050" t="0" r="0" b="0"/>
                  <wp:docPr id="231" name="Рисунок 2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Газовый баллон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газовых баллонах, складах и участках хранения и применения сжатых или сжиженных газов.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Цвет баллона: черный или белый, выбирается по </w:t>
            </w:r>
            <w:hyperlink r:id="rId150" w:history="1">
              <w:r w:rsidRPr="006B617B">
                <w:rPr>
                  <w:rFonts w:ascii="Times New Roman" w:eastAsia="Times New Roman" w:hAnsi="Times New Roman" w:cs="Times New Roman"/>
                  <w:color w:val="00466E"/>
                  <w:sz w:val="21"/>
                  <w:u w:val="single"/>
                </w:rPr>
                <w:t>ГОСТ 19433</w:t>
              </w:r>
            </w:hyperlink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09625"/>
                  <wp:effectExtent l="19050" t="0" r="9525" b="0"/>
                  <wp:docPr id="232" name="Рисунок 23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 Аккумуляторные батареи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помещениях и на участках изготовления, хранения и применения аккумуляторных батарей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28675"/>
                  <wp:effectExtent l="19050" t="0" r="9525" b="0"/>
                  <wp:docPr id="233" name="Рисунок 2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Режущие валы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участках работ и оборудовании, имеющем незащищенные режущие валы, например на деревообрабатывающем, дорожном или сельскохозяйственном оборудовании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885825"/>
                  <wp:effectExtent l="19050" t="0" r="9525" b="0"/>
                  <wp:docPr id="234" name="Рисунок 2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Внимание.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Опасность зажима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дверцах турникетов и шлагбаумах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W 24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66775"/>
                  <wp:effectExtent l="19050" t="0" r="0" b="0"/>
                  <wp:docPr id="235" name="Рисунок 23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Возможно опрокидывание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дорогах, рампах, складах, участках, где возможно опрокидывание внутризаводского транспорта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57250"/>
                  <wp:effectExtent l="19050" t="0" r="0" b="0"/>
                  <wp:docPr id="236" name="Рисунок 2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Внимание.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Автоматическое включение (запуск) оборудования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местах, оборудовании или отдельных узлах оборудования с автоматическим включением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19150"/>
                  <wp:effectExtent l="19050" t="0" r="0" b="0"/>
                  <wp:docPr id="237" name="Рисунок 23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Горячая поверхность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оборудовании, имеющем нагретые поверхности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781050"/>
                  <wp:effectExtent l="19050" t="0" r="0" b="0"/>
                  <wp:docPr id="238" name="Рисунок 23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 xml:space="preserve">Возможно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травмирование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рук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оборудовании, узлах оборудования, крышках и дверцах, где возможно получить травму рук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28675"/>
                  <wp:effectExtent l="19050" t="0" r="0" b="0"/>
                  <wp:docPr id="239" name="Рисунок 23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Скользко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территории и участках, где имеются скользкие места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29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76300"/>
                  <wp:effectExtent l="19050" t="0" r="0" b="0"/>
                  <wp:docPr id="240" name="Рисунок 24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Возможно затягивание между вращающимися элементами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оборудовании, имеющем вращающиеся элементы, например, на валковых мельницах</w:t>
            </w:r>
          </w:p>
        </w:tc>
      </w:tr>
      <w:tr w:rsidR="006B617B" w:rsidRPr="006B617B" w:rsidTr="006B617B"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W 30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14400" cy="819150"/>
                  <wp:effectExtent l="19050" t="0" r="0" b="0"/>
                  <wp:docPr id="241" name="Рисунок 2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Осторожно.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Сужение проезда (прохода)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территориях, участках, в цехах и складах, где имеются сужения прохода (проезда) или присутствуют выступающие конструкции, затрудняющие проход (проезд)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ПРИЛОЖЕНИЕ Е (обязательное). Предписывающие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ПРИЛОЖЕНИЕ Е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(обязательное)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E.1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72"/>
        <w:gridCol w:w="2297"/>
        <w:gridCol w:w="2471"/>
        <w:gridCol w:w="3715"/>
      </w:tblGrid>
      <w:tr w:rsidR="006B617B" w:rsidRPr="006B617B" w:rsidTr="006B617B">
        <w:trPr>
          <w:trHeight w:val="15"/>
        </w:trPr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066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(установки) и рекомендации по применению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М 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33450"/>
                  <wp:effectExtent l="19050" t="0" r="0" b="0"/>
                  <wp:docPr id="242" name="Рисунок 24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защитных очках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участках, где требуется защита органов зрения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52500"/>
                  <wp:effectExtent l="19050" t="0" r="9525" b="0"/>
                  <wp:docPr id="243" name="Рисунок 2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защитной каске (шлеме)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участках, где требуется защита головы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62025"/>
                  <wp:effectExtent l="19050" t="0" r="0" b="0"/>
                  <wp:docPr id="244" name="Рисунок 2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защитных наушниках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 с повышенным уровнем шума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04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14400"/>
                  <wp:effectExtent l="19050" t="0" r="9525" b="0"/>
                  <wp:docPr id="245" name="Рисунок 2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 средствах индивидуальной защиты органов дыхания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участках, где требуется защита органов дыхания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05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23925" cy="942975"/>
                  <wp:effectExtent l="19050" t="0" r="9525" b="0"/>
                  <wp:docPr id="246" name="Рисунок 2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защитной обуви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M 06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42975"/>
                  <wp:effectExtent l="19050" t="0" r="0" b="0"/>
                  <wp:docPr id="247" name="Рисунок 24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защитных перчатках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 работ, где требуется защита рук от воздействия вредных или агрессивных сред, защита от возможного поражения электрическим током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07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90600"/>
                  <wp:effectExtent l="19050" t="0" r="0" b="0"/>
                  <wp:docPr id="248" name="Рисунок 24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защитной одежде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участках, где необходимо применять средства индивидуальной защиты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08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62025"/>
                  <wp:effectExtent l="19050" t="0" r="0" b="0"/>
                  <wp:docPr id="249" name="Рисунок 24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защитном щитке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участках, где необходима защита лица и органов зрения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09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33450"/>
                  <wp:effectExtent l="19050" t="0" r="0" b="0"/>
                  <wp:docPr id="250" name="Рисунок 25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Работать в предохранительном (страховочном) поясе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участках, где для безопасной работы требуется применение предохранительных (страховочных) поясов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М 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14400"/>
                  <wp:effectExtent l="19050" t="0" r="0" b="0"/>
                  <wp:docPr id="251" name="Рисунок 25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Проход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здесь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территориях и участках, где разрешается проход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M 11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895350"/>
                  <wp:effectExtent l="19050" t="0" r="0" b="0"/>
                  <wp:docPr id="252" name="Рисунок 25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Общий предписывающий знак (прочие предписания)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Для предписаний, не обозначенных настоящим стандартом. Знак необходимо применять вместе с поясняющей надписью на дополнительном знаке безопасности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12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71550"/>
                  <wp:effectExtent l="19050" t="0" r="0" b="0"/>
                  <wp:docPr id="253" name="Рисунок 25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Переходить по надземному переходу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участках и территориях, где установлены надземные переходы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13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71550"/>
                  <wp:effectExtent l="19050" t="0" r="9525" b="0"/>
                  <wp:docPr id="254" name="Рисунок 25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Отключить штепсельную вилку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оборудовании, где требуется отключение от электросети при наладке или остановке электрооборудования и в других случаях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 14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23925" cy="962025"/>
                  <wp:effectExtent l="19050" t="0" r="9525" b="0"/>
                  <wp:docPr id="255" name="Рисунок 25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Отключить перед работой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рабочих местах и оборудовании при проведении ремонтных или пусконаладочных работ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М15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895350"/>
                  <wp:effectExtent l="19050" t="0" r="0" b="0"/>
                  <wp:docPr id="256" name="Рисунок 25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Курить здесь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Используется для обозначения места курения на производственных объектах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ПРИЛОЖЕНИЕ Ж (обязательное). Знаки пожарной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ПРИЛОЖЕНИЕ Ж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(обязательное)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Таблица Ж.1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35"/>
        <w:gridCol w:w="2622"/>
        <w:gridCol w:w="2459"/>
        <w:gridCol w:w="3239"/>
      </w:tblGrid>
      <w:tr w:rsidR="006B617B" w:rsidRPr="006B617B" w:rsidTr="006B617B">
        <w:trPr>
          <w:trHeight w:val="15"/>
        </w:trPr>
        <w:tc>
          <w:tcPr>
            <w:tcW w:w="110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3511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знака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(установки) и рекомендации по применению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F 01-01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57" name="Рисунок 25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Направляющая стрелка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01-02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81075"/>
                  <wp:effectExtent l="19050" t="0" r="0" b="0"/>
                  <wp:docPr id="258" name="Рисунок 25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Направляющая стрелка под углом 45°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02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59" name="Рисунок 25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Пожарный кран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нахождения комплекта пожарного крана с пожарным рукавом и стволом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03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81075"/>
                  <wp:effectExtent l="19050" t="0" r="0" b="0"/>
                  <wp:docPr id="260" name="Рисунок 26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Пожарная лестница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нахождения пожарной лестницы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04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61" name="Рисунок 26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Огнетушитель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размещения огнетушителя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05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62025"/>
                  <wp:effectExtent l="19050" t="0" r="0" b="0"/>
                  <wp:docPr id="262" name="Рисунок 26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Телефон для использования при пожаре (в том числе телефон прямой связи с пожарной охраной)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размещения телефона, по которому можно вызвать пожарную охрану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06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52500"/>
                  <wp:effectExtent l="19050" t="0" r="9525" b="0"/>
                  <wp:docPr id="263" name="Рисунок 26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нескольких сре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дств пр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отивопожарной защиты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одновременного нахождения (размещения) нескольких сре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дств пр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отивопожарной защиты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07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42975"/>
                  <wp:effectExtent l="19050" t="0" r="0" b="0"/>
                  <wp:docPr id="264" name="Рисунок 26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Пожарный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водоисточник</w:t>
            </w:r>
            <w:proofErr w:type="spellEnd"/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нахождения пожарного водоема или пирса для пожарных машин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F 08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52500"/>
                  <wp:effectExtent l="19050" t="0" r="9525" b="0"/>
                  <wp:docPr id="265" name="Рисунок 26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Пожарный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сухотрубный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стояк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В местах нахождения пожарного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сухотрубного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стояка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09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33450"/>
                  <wp:effectExtent l="19050" t="0" r="0" b="0"/>
                  <wp:docPr id="266" name="Рисунок 26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Пожарный гидрант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 мест нахождения подземных пожарных гидрантов. На знаке должны быть цифры, обозначающие расстояние от знака до гидранта в метрах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10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23925"/>
                  <wp:effectExtent l="19050" t="0" r="0" b="0"/>
                  <wp:docPr id="267" name="Рисунок 26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Кнопка включения установок (систем) пожарной автоматики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В местах ручного пуска установок пожарной сигнализации, пожаротушения и (или) систем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противодымной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защиты.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В местах (пунктах) подачи сигнала пожарной тревоги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F 11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14400"/>
                  <wp:effectExtent l="19050" t="0" r="0" b="0"/>
                  <wp:docPr id="268" name="Рисунок 26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Звуковой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оповещатель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пожарной тревоги</w:t>
            </w:r>
          </w:p>
        </w:tc>
        <w:tc>
          <w:tcPr>
            <w:tcW w:w="35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В местах нахождения звукового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оповещателя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или совместно со знаком F 10 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“Кнопка включения установок (систем) пожарной автоматики“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Ж. 1 К знакам пожарной безопасности относят также: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- запрещающие знаки -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01 “Запрещается курить“, Р 02 “Запрещается пользоваться открытым огнем“, Р 04 “Запрещается тушить водой“, Р 12 “Запрещается загромождать проходы и (или) складировать“ (приложение Г);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предупреждающие знаки - W 01 “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Пожароопасно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 Легковоспламеняющиеся вещества“, W 02 “Взрывоопасно“, W 11 “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Пожароопасно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 Окислитель“ (приложение Д);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- эвакуационные знаки - по таблице И.1.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ПРИЛОЖЕНИЕ И (обязательное). Эвакуационные знаки и знаки медицинского и санитарного назначения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ПРИЛОЖЕНИЕ 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(обязательное)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     Таблица И.1 - Эвакуационные знаки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0"/>
        <w:gridCol w:w="2295"/>
        <w:gridCol w:w="2277"/>
        <w:gridCol w:w="3943"/>
      </w:tblGrid>
      <w:tr w:rsidR="006B617B" w:rsidRPr="006B617B" w:rsidTr="006B617B">
        <w:trPr>
          <w:trHeight w:val="15"/>
        </w:trPr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(установки) и рекомендации по применению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01-01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009650" cy="962025"/>
                  <wp:effectExtent l="19050" t="0" r="0" b="0"/>
                  <wp:docPr id="269" name="Рисунок 26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Выход здесь (левосторонний)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дверями (или на дверях) эвакуационных выходов, открывающихся с левой стороны.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01-02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009650" cy="1000125"/>
                  <wp:effectExtent l="19050" t="0" r="0" b="0"/>
                  <wp:docPr id="270" name="Рисунок 27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Выход здесь (правосторонний)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дверями (или на дверях) эвакуационных выходов, открывающихся с правой стороны.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На стенах помещений вместе с направляющей стрелкой для указания направления движения к эвакуационному выходу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02-01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009650" cy="1009650"/>
                  <wp:effectExtent l="19050" t="0" r="0" b="0"/>
                  <wp:docPr id="271" name="Рисунок 2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Направляющая стрелка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02-02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009650" cy="990600"/>
                  <wp:effectExtent l="19050" t="0" r="0" b="0"/>
                  <wp:docPr id="272" name="Рисунок 2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Направляющая стрелка под углом 45°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Использовать только вместе с другими эвакуационными знаками для указания направления движения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43000" cy="619125"/>
                  <wp:effectExtent l="19050" t="0" r="0" b="0"/>
                  <wp:docPr id="273" name="Рисунок 2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направо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E 04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14425" cy="628650"/>
                  <wp:effectExtent l="19050" t="0" r="9525" b="0"/>
                  <wp:docPr id="274" name="Рисунок 2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налево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стенах помещений для указания направления движения к эвакуационному выходу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23950" cy="638175"/>
                  <wp:effectExtent l="19050" t="0" r="0" b="0"/>
                  <wp:docPr id="275" name="Рисунок 2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направо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23950" cy="619125"/>
                  <wp:effectExtent l="19050" t="0" r="0" b="0"/>
                  <wp:docPr id="276" name="Рисунок 2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налево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Е 07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33475" cy="638175"/>
                  <wp:effectExtent l="19050" t="0" r="9525" b="0"/>
                  <wp:docPr id="277" name="Рисунок 2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направо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08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14425" cy="657225"/>
                  <wp:effectExtent l="19050" t="0" r="9525" b="0"/>
                  <wp:docPr id="278" name="Рисунок 2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налево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стенах помещений для указания направления движения к эвакуационному выходу по наклонной плоскости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E 09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14425" cy="657225"/>
                  <wp:effectExtent l="19050" t="0" r="9525" b="0"/>
                  <wp:docPr id="279" name="Рисунок 2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Указатель двери эвакуационного выхода (правосторонний)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дверями эвакуационных выходов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E 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43000" cy="600075"/>
                  <wp:effectExtent l="19050" t="0" r="0" b="0"/>
                  <wp:docPr id="280" name="Рисунок 2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Указатель двери эвакуационного выхода (левосторонний)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дверями эвакуационных выходов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E 11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23950" cy="581025"/>
                  <wp:effectExtent l="19050" t="0" r="0" b="0"/>
                  <wp:docPr id="281" name="Рисунок 2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прямо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12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33475" cy="638175"/>
                  <wp:effectExtent l="19050" t="0" r="9525" b="0"/>
                  <wp:docPr id="282" name="Рисунок 2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прямо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проходами, проемами, в помещениях большой площади. Размещается на верхнем уровне или подвешивается к потолку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13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71550" cy="990600"/>
                  <wp:effectExtent l="19050" t="0" r="0" b="0"/>
                  <wp:docPr id="283" name="Рисунок 2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по лестнице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лестничных площадках и стенах, прилегающих к лестничному маршу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14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71550" cy="1000125"/>
                  <wp:effectExtent l="19050" t="0" r="0" b="0"/>
                  <wp:docPr id="284" name="Рисунок 2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по лестнице вниз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лестничных площадках и стенах, прилегающих к лестничному маршу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15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81075" cy="990600"/>
                  <wp:effectExtent l="19050" t="0" r="9525" b="0"/>
                  <wp:docPr id="285" name="Рисунок 28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по лестнице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лестничных площадках и стенах, прилегающих к лестничному маршу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16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009650" cy="952500"/>
                  <wp:effectExtent l="19050" t="0" r="0" b="0"/>
                  <wp:docPr id="286" name="Рисунок 28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Направление к эвакуационному выходу по лестнице вверх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лестничных площадках и стенах, прилегающих к лестничному маршу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Е 17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33450"/>
                  <wp:effectExtent l="19050" t="0" r="0" b="0"/>
                  <wp:docPr id="287" name="Рисунок 2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Для доступа вскрыть здесь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На дверях, стенах помещений и в других местах, где для доступа в помещение или выхода необходимо вскрыть определенную конструкцию,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например</w:t>
            </w:r>
            <w:proofErr w:type="gram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разбить стеклянную панель и т.п.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18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52500"/>
                  <wp:effectExtent l="19050" t="0" r="0" b="0"/>
                  <wp:docPr id="288" name="Рисунок 28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Открывать движением от себя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 для указания направления открывания дверей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E 19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33450"/>
                  <wp:effectExtent l="19050" t="0" r="0" b="0"/>
                  <wp:docPr id="289" name="Рисунок 28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Открывать движением на себя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 для указания направления открывания дверей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E 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52500"/>
                  <wp:effectExtent l="19050" t="0" r="9525" b="0"/>
                  <wp:docPr id="290" name="Рисунок 2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Для открывания сдвинуть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помещений для обозначения действий по открыванию сдвижных дверей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E 21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42975"/>
                  <wp:effectExtent l="19050" t="0" r="0" b="0"/>
                  <wp:docPr id="291" name="Рисунок 2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Пункт (место) сбора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дверях, стенах помещений и в других местах для обозначения заранее предусмотренных пунктов (мест) сбора людей в случае возникновения пожара, аварии или другой чрезвычайной ситуации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22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23950" cy="609600"/>
                  <wp:effectExtent l="19050" t="0" r="0" b="0"/>
                  <wp:docPr id="292" name="Рисунок 2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Указатель выхода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дверями эвакуационного выхода или в составе комбинированных знаков безопасности для указания направления движения к эвакуационному выходу</w:t>
            </w:r>
          </w:p>
        </w:tc>
      </w:tr>
      <w:tr w:rsidR="006B617B" w:rsidRPr="006B617B" w:rsidTr="006B617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 23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133475" cy="619125"/>
                  <wp:effectExtent l="19050" t="0" r="9525" b="0"/>
                  <wp:docPr id="293" name="Рисунок 2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Указатель запасного выхода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Над дверями запасного выхода</w:t>
            </w:r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E.1 Эвакуационные знаки следует устанавливать в положениях, соответствующих направлению движения к эвакуационному выходу.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Е.2 Изображение графического символа фигуры человека в дверном проеме на эвакуационных знаках Е 01-01 и Е 01-02 смыслового значения “Выход здесь“ должно совпадать с направлением движения к эвакуационному выходу.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Таблица И.2 - Знаки медицинского и санитарного назначения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14"/>
        <w:gridCol w:w="1989"/>
        <w:gridCol w:w="2366"/>
        <w:gridCol w:w="3986"/>
      </w:tblGrid>
      <w:tr w:rsidR="006B617B" w:rsidRPr="006B617B" w:rsidTr="006B617B">
        <w:trPr>
          <w:trHeight w:val="15"/>
        </w:trPr>
        <w:tc>
          <w:tcPr>
            <w:tcW w:w="110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033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587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620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знака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(установки) и рекомендации по применению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ЕС 01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1019175" cy="942975"/>
                  <wp:effectExtent l="19050" t="0" r="9525" b="0"/>
                  <wp:docPr id="294" name="Рисунок 2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Аптечка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первой медицинской помощи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стенах, дверях помещений для обозначения мест размещения аптечек первой медицинской помощи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ЕС 02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81075" cy="952500"/>
                  <wp:effectExtent l="19050" t="0" r="9525" b="0"/>
                  <wp:docPr id="295" name="Рисунок 2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Средства выноса (эвакуации) </w:t>
            </w: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пораженных</w:t>
            </w:r>
            <w:proofErr w:type="gramEnd"/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и стенах помещений в местах размещения средств выноса (эвакуации) пораженных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ЕС 03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33450" cy="933450"/>
                  <wp:effectExtent l="19050" t="0" r="0" b="0"/>
                  <wp:docPr id="296" name="Рисунок 2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Пункт приема гигиенических процедур (душевые)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и стенах помещений в местах расположения душевых и т.п.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ЕС 04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71550"/>
                  <wp:effectExtent l="19050" t="0" r="0" b="0"/>
                  <wp:docPr id="297" name="Рисунок 2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Пункт обработки глаз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и стенах помещений в местах расположения пункта обработки глаз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ЕС 05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62025"/>
                  <wp:effectExtent l="19050" t="0" r="0" b="0"/>
                  <wp:docPr id="298" name="Рисунок 2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Медицинский кабинет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медицинских кабинетов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ЕС 06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52500"/>
                  <wp:effectExtent l="19050" t="0" r="0" b="0"/>
                  <wp:docPr id="299" name="Рисунок 2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Телефон связи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с медицинским пунктом (скорой медицинской помощью)</w:t>
            </w:r>
          </w:p>
        </w:tc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В местах установки телефонов</w:t>
            </w:r>
          </w:p>
        </w:tc>
      </w:tr>
    </w:tbl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ПРИЛОЖЕНИЕ </w:t>
      </w:r>
      <w:proofErr w:type="gramStart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К</w:t>
      </w:r>
      <w:proofErr w:type="gramEnd"/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 xml:space="preserve"> (обязательное). Указательные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ПРИЛОЖЕНИЕ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К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(обязательное)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К.1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94"/>
        <w:gridCol w:w="2260"/>
        <w:gridCol w:w="2103"/>
        <w:gridCol w:w="3998"/>
      </w:tblGrid>
      <w:tr w:rsidR="006B617B" w:rsidRPr="006B617B" w:rsidTr="006B617B">
        <w:trPr>
          <w:trHeight w:val="15"/>
        </w:trPr>
        <w:tc>
          <w:tcPr>
            <w:tcW w:w="1109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40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4805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Код знака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Смысловое значение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размещения (установки) и рекомендации по применению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D 01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52500"/>
                  <wp:effectExtent l="19050" t="0" r="0" b="0"/>
                  <wp:docPr id="300" name="Рисунок 3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Пункт (место) приема пищи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комнат приема пищи, буфетах, столовых, бытовых помещениях и в других местах, где разрешается прием пищи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lastRenderedPageBreak/>
              <w:t>D 02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52500" cy="952500"/>
                  <wp:effectExtent l="19050" t="0" r="0" b="0"/>
                  <wp:docPr id="301" name="Рисунок 3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Питьевая вода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На дверях бытовых помещений и в местах расположения кранов с водой, пригодной для питья и бытовых нужд (туалеты, душевые, пункты приема пищи и т.д.)</w:t>
            </w:r>
          </w:p>
        </w:tc>
      </w:tr>
      <w:tr w:rsidR="006B617B" w:rsidRPr="006B617B" w:rsidTr="006B617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D 03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</w:rPr>
              <w:drawing>
                <wp:inline distT="0" distB="0" distL="0" distR="0">
                  <wp:extent cx="942975" cy="962025"/>
                  <wp:effectExtent l="19050" t="0" r="9525" b="0"/>
                  <wp:docPr id="302" name="Рисунок 3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Место курения</w:t>
            </w:r>
          </w:p>
        </w:tc>
        <w:tc>
          <w:tcPr>
            <w:tcW w:w="4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Используется для обозначения места курения на общественных объектах</w:t>
            </w:r>
          </w:p>
        </w:tc>
      </w:tr>
    </w:tbl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ПРИЛОЖЕНИЕ Л (обязательное). Форма и размеры графического символа электрического напряжения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ПРИЛОЖЕНИЕ Л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(обязательное)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Рисунок Л.1. Графический символ электрического напряжения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381250" cy="4467225"/>
            <wp:effectExtent l="19050" t="0" r="0" b="0"/>
            <wp:docPr id="303" name="Рисунок 3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Рисунок Л.1 - Графический символ электрического напряжения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Л.1 Высота графического символа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6-1000 мм.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Остальные размеры графического символа должны определяться следующими соотношениями: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 0,5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7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 0,2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2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= 0,04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6.75pt;height:14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= 0,25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;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7.2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=0,16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4.2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Л.2 Графический символ следует наносить на электрооборудование, электротехнические изделия и устройства, средства ограждения, а также использовать в предупреждающем знаке W 08 (приложение Д).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Л.3 Цвет графического символа должен быть черным или красным. Графический символ выполняют на желтом или белом фоне.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Л.4 Места установки графического символа на электрооборудовании, электротехнических изделиях и устройствах по нормативному документу на конкретное электрооборудование, изделие или устройство, исходя из требований безопасности.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</w:rPr>
      </w:pPr>
      <w:r w:rsidRPr="006B617B">
        <w:rPr>
          <w:rFonts w:ascii="Arial" w:eastAsia="Times New Roman" w:hAnsi="Arial" w:cs="Arial"/>
          <w:color w:val="3C3C3C"/>
          <w:spacing w:val="2"/>
          <w:sz w:val="31"/>
          <w:szCs w:val="31"/>
        </w:rPr>
        <w:t>Приложение М (обязательное). Разметка изображений основных знаков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Приложение М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(обязательное)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М.1 Запрещающие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715000" cy="6524625"/>
            <wp:effectExtent l="19050" t="0" r="0" b="0"/>
            <wp:docPr id="315" name="Рисунок 3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715000" cy="3124200"/>
            <wp:effectExtent l="19050" t="0" r="0" b="0"/>
            <wp:docPr id="316" name="Рисунок 3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М.2 Предупреждающие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5715000" cy="4648200"/>
            <wp:effectExtent l="19050" t="0" r="0" b="0"/>
            <wp:docPr id="317" name="Рисунок 3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715000" cy="7772400"/>
            <wp:effectExtent l="19050" t="0" r="0" b="0"/>
            <wp:docPr id="318" name="Рисунок 3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М.3 Предписывающие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715000" cy="6257925"/>
            <wp:effectExtent l="19050" t="0" r="0" b="0"/>
            <wp:docPr id="319" name="Рисунок 3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М.4 Знаки пожарной безопасности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734050" cy="4686300"/>
            <wp:effectExtent l="19050" t="0" r="0" b="0"/>
            <wp:docPr id="320" name="Рисунок 3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</w:rPr>
      </w:pPr>
      <w:r w:rsidRPr="006B617B">
        <w:rPr>
          <w:rFonts w:ascii="Arial" w:eastAsia="Times New Roman" w:hAnsi="Arial" w:cs="Arial"/>
          <w:color w:val="4C4C4C"/>
          <w:spacing w:val="2"/>
          <w:sz w:val="29"/>
          <w:szCs w:val="29"/>
        </w:rPr>
        <w:t>М.5 Эвакуационные знаки и знаки медицинского и санитарного назначения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5753100" cy="3162300"/>
            <wp:effectExtent l="19050" t="0" r="0" b="0"/>
            <wp:docPr id="321" name="Рисунок 3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715000" cy="7981950"/>
            <wp:effectExtent l="19050" t="0" r="0" b="0"/>
            <wp:docPr id="643" name="Рисунок 6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638800" cy="3105150"/>
            <wp:effectExtent l="19050" t="0" r="0" b="0"/>
            <wp:docPr id="644" name="Рисунок 6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</w:rPr>
      </w:pPr>
      <w:r w:rsidRPr="006B617B">
        <w:rPr>
          <w:rFonts w:ascii="Arial" w:eastAsia="Times New Roman" w:hAnsi="Arial" w:cs="Arial"/>
          <w:color w:val="4C4C4C"/>
          <w:spacing w:val="2"/>
          <w:sz w:val="38"/>
          <w:szCs w:val="38"/>
        </w:rPr>
        <w:t>М.6 Указательные знаки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305300" cy="1581150"/>
            <wp:effectExtent l="19050" t="0" r="0" b="0"/>
            <wp:docPr id="645" name="Рисунок 6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</w:rPr>
      </w:pPr>
      <w:r w:rsidRPr="006B617B">
        <w:rPr>
          <w:rFonts w:ascii="Arial" w:eastAsia="Times New Roman" w:hAnsi="Arial" w:cs="Arial"/>
          <w:color w:val="3C3C3C"/>
          <w:spacing w:val="2"/>
          <w:sz w:val="41"/>
          <w:szCs w:val="41"/>
        </w:rPr>
        <w:t>ПРИЛОЖЕНИЕ Н (рекомендуемое). Шрифты поясняющих надписей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ПРИЛОЖЕНИЕ Н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(рекомендуемое)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H.1 Поясняющие надписи могут быть выполнены так, как представлено на рисунке H.1.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</w:rPr>
      </w:pPr>
      <w:r w:rsidRPr="006B617B">
        <w:rPr>
          <w:rFonts w:ascii="Arial" w:eastAsia="Times New Roman" w:hAnsi="Arial" w:cs="Arial"/>
          <w:color w:val="4C4C4C"/>
          <w:spacing w:val="2"/>
          <w:sz w:val="38"/>
          <w:szCs w:val="38"/>
        </w:rPr>
        <w:t>Рисунок H.1. Пример выполнения поясняющей надписи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5095875" cy="657225"/>
            <wp:effectExtent l="19050" t="0" r="9525" b="0"/>
            <wp:docPr id="646" name="Рисунок 6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Рисунок H.1 - Пример выполнения поясняющей надписи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Н.2 Параметры шрифта и отношение их размеров к высоте шрифта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pict>
          <v:shape id="_x0000_i118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</w:pic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рекомендуется выбирать по таблице H.1.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Таблица H.1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Размеры в миллиметрах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117"/>
        <w:gridCol w:w="2407"/>
        <w:gridCol w:w="2831"/>
      </w:tblGrid>
      <w:tr w:rsidR="006B617B" w:rsidRPr="006B617B" w:rsidTr="006B617B">
        <w:trPr>
          <w:trHeight w:val="15"/>
        </w:trPr>
        <w:tc>
          <w:tcPr>
            <w:tcW w:w="4990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772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3326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Параметры шрифта, обозначение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Отношение размера к высоте шрифта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8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Значение размера при высоте шрифта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, равной 10 мм</w:t>
            </w:r>
          </w:p>
        </w:tc>
      </w:tr>
      <w:tr w:rsidR="006B617B" w:rsidRPr="006B617B" w:rsidTr="006B617B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 Высота прописных букв и цифр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(7/7)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10</w:t>
            </w:r>
          </w:p>
        </w:tc>
      </w:tr>
      <w:tr w:rsidR="006B617B" w:rsidRPr="006B617B" w:rsidTr="006B617B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 Высота строчных букв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pt;height:11.25pt"/>
              </w:pic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(5/7)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7</w:t>
            </w:r>
          </w:p>
        </w:tc>
      </w:tr>
      <w:tr w:rsidR="006B617B" w:rsidRPr="006B617B" w:rsidTr="006B617B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3 Ширина расстояния между буквами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5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1.25pt"/>
              </w:pic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(1/7)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6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*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1,4</w:t>
            </w:r>
          </w:p>
        </w:tc>
      </w:tr>
      <w:tr w:rsidR="006B617B" w:rsidRPr="006B617B" w:rsidTr="006B617B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4 Ширина расстояния между базовыми линиями строк (шаг строки)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7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(11/7)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8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**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15,6</w:t>
            </w:r>
          </w:p>
        </w:tc>
      </w:tr>
      <w:tr w:rsidR="006B617B" w:rsidRPr="006B617B" w:rsidTr="006B617B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5 Ширина расстояния между словами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199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pt;height:11.25pt"/>
              </w:pic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не менее (3/7)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200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не менее 4,2</w:t>
            </w:r>
          </w:p>
        </w:tc>
      </w:tr>
      <w:tr w:rsidR="006B617B" w:rsidRPr="006B617B" w:rsidTr="006B617B"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6 Толщина линий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201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1.25pt;height:14.25pt"/>
              </w:pic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(1/7) </w:t>
            </w:r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t>Н'</w:t>
            </w:r>
          </w:p>
        </w:tc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1,4</w:t>
            </w:r>
          </w:p>
        </w:tc>
      </w:tr>
      <w:tr w:rsidR="006B617B" w:rsidRPr="006B617B" w:rsidTr="006B617B">
        <w:tc>
          <w:tcPr>
            <w:tcW w:w="110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</w:rPr>
              <w:br/>
              <w:t>     *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При высоте шрифта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202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 больше или равной 21 мм ширина расстояния между буквами программируется или выбирается из имеющихся в распоряжении крупных литер таким образом, чтобы улучшалась четкость чтения.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br/>
              <w:t>     ** Ширина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203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9.75pt;height:14.2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может быть увеличена на (2/7) </w: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pict>
                <v:shape id="_x0000_i1204" type="#_x0000_t75" alt="ГОСТ Р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" style="width:15.75pt;height:12.75pt"/>
              </w:pict>
            </w: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 для диакритических букв, во избежание соприкосновения их друг с другом.</w:t>
            </w:r>
          </w:p>
        </w:tc>
      </w:tr>
    </w:tbl>
    <w:p w:rsidR="006B617B" w:rsidRPr="006B617B" w:rsidRDefault="006B617B" w:rsidP="006B617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41"/>
          <w:szCs w:val="41"/>
        </w:rPr>
      </w:pPr>
      <w:r w:rsidRPr="006B617B">
        <w:rPr>
          <w:rFonts w:ascii="Arial" w:eastAsia="Times New Roman" w:hAnsi="Arial" w:cs="Arial"/>
          <w:color w:val="3C3C3C"/>
          <w:spacing w:val="2"/>
          <w:sz w:val="41"/>
          <w:szCs w:val="41"/>
        </w:rPr>
        <w:t xml:space="preserve">ПРИЛОЖЕНИЕ </w:t>
      </w:r>
      <w:proofErr w:type="gramStart"/>
      <w:r w:rsidRPr="006B617B">
        <w:rPr>
          <w:rFonts w:ascii="Arial" w:eastAsia="Times New Roman" w:hAnsi="Arial" w:cs="Arial"/>
          <w:color w:val="3C3C3C"/>
          <w:spacing w:val="2"/>
          <w:sz w:val="41"/>
          <w:szCs w:val="41"/>
        </w:rPr>
        <w:t>П</w:t>
      </w:r>
      <w:proofErr w:type="gramEnd"/>
      <w:r w:rsidRPr="006B617B">
        <w:rPr>
          <w:rFonts w:ascii="Arial" w:eastAsia="Times New Roman" w:hAnsi="Arial" w:cs="Arial"/>
          <w:color w:val="3C3C3C"/>
          <w:spacing w:val="2"/>
          <w:sz w:val="41"/>
          <w:szCs w:val="41"/>
        </w:rPr>
        <w:t xml:space="preserve"> (справочное). Библиография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ПРИЛОЖЕНИЕ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П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(справочное)</w:t>
      </w:r>
    </w:p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[1] </w:t>
      </w:r>
      <w:hyperlink r:id="rId234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Правила устройства электроустановок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Главгорэнергонадзор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России, 1998 г.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[2] </w:t>
      </w:r>
      <w:hyperlink r:id="rId235" w:history="1">
        <w:r w:rsidRPr="006B617B">
          <w:rPr>
            <w:rFonts w:ascii="Arial" w:eastAsia="Times New Roman" w:hAnsi="Arial" w:cs="Arial"/>
            <w:color w:val="00466E"/>
            <w:spacing w:val="2"/>
            <w:sz w:val="21"/>
            <w:u w:val="single"/>
          </w:rPr>
          <w:t>Нормы пожарной безопасности НПБ 249-97</w:t>
        </w:r>
      </w:hyperlink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 Светильники. Требования пожарной безопасности. Методы испытаний 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[3] Атлас стандартных образцов цвета (образцовая мера) АЦ - 1000,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ВНИИМетрологии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им. Д.И.Менделеева, 1982 г.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[4] Цветовой регистр стандартных образцов RAL.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(RAL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Standards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.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Color Collection RAL),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lastRenderedPageBreak/>
        <w:t>Германия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br/>
        <w:t xml:space="preserve">     [5]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Атлас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цветов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Манселла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. (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Munsell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 Book of Color),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США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 xml:space="preserve">, 1976 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г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t>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  <w:lang w:val="en-US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[6] Атлас цветов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восьмикрасочной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системы смешения “Радуга“, Москва, 1981 г.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 xml:space="preserve">     [7] Руководство по рецептурам цветов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Pantone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(PANTONE.</w:t>
      </w:r>
      <w:proofErr w:type="gram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Color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formula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Guide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1000.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Korp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. </w:t>
      </w:r>
      <w:proofErr w:type="spellStart"/>
      <w:proofErr w:type="gram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Pantone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,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New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 xml:space="preserve"> </w:t>
      </w:r>
      <w:proofErr w:type="spellStart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Jersey</w:t>
      </w:r>
      <w:proofErr w:type="spellEnd"/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t>), США, 1995г.</w:t>
      </w:r>
      <w:r w:rsidRPr="006B617B">
        <w:rPr>
          <w:rFonts w:ascii="Arial" w:eastAsia="Times New Roman" w:hAnsi="Arial" w:cs="Arial"/>
          <w:color w:val="2D2D2D"/>
          <w:spacing w:val="2"/>
          <w:sz w:val="21"/>
          <w:szCs w:val="21"/>
        </w:rPr>
        <w:br/>
        <w:t>     </w:t>
      </w:r>
      <w:proofErr w:type="gramEnd"/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52"/>
        <w:gridCol w:w="2758"/>
        <w:gridCol w:w="885"/>
        <w:gridCol w:w="1760"/>
      </w:tblGrid>
      <w:tr w:rsidR="006B617B" w:rsidRPr="006B617B" w:rsidTr="006B617B">
        <w:trPr>
          <w:trHeight w:val="15"/>
        </w:trPr>
        <w:tc>
          <w:tcPr>
            <w:tcW w:w="4066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2957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924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  <w:tc>
          <w:tcPr>
            <w:tcW w:w="1848" w:type="dxa"/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</w:rPr>
            </w:pPr>
          </w:p>
        </w:tc>
      </w:tr>
      <w:tr w:rsidR="006B617B" w:rsidRPr="006B617B" w:rsidTr="006B617B">
        <w:tc>
          <w:tcPr>
            <w:tcW w:w="4066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УДК 614.8.084.4:658:382.3:006.354</w:t>
            </w:r>
          </w:p>
        </w:tc>
        <w:tc>
          <w:tcPr>
            <w:tcW w:w="2957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ОКС 13.100</w:t>
            </w:r>
          </w:p>
        </w:tc>
        <w:tc>
          <w:tcPr>
            <w:tcW w:w="924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Т58</w:t>
            </w:r>
          </w:p>
        </w:tc>
        <w:tc>
          <w:tcPr>
            <w:tcW w:w="1848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ОКСТУ 0012</w:t>
            </w:r>
          </w:p>
        </w:tc>
      </w:tr>
      <w:tr w:rsidR="006B617B" w:rsidRPr="006B617B" w:rsidTr="006B617B">
        <w:tc>
          <w:tcPr>
            <w:tcW w:w="979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617B" w:rsidRPr="006B617B" w:rsidTr="006B617B">
        <w:tc>
          <w:tcPr>
            <w:tcW w:w="979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B617B" w:rsidRPr="006B617B" w:rsidRDefault="006B617B" w:rsidP="006B617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proofErr w:type="gram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Ключевые слова: цвета сигнальные, знаки безопасности, сигнальная разметка, несветящийся материал,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световозвращающий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материал, фотолюминесцентный материал, коэффициент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световозвращения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, яркость свечения, цвет послесвечения, длительность послесвечения,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яркостный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контраст, </w:t>
            </w:r>
            <w:proofErr w:type="spellStart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цветографическое</w:t>
            </w:r>
            <w:proofErr w:type="spellEnd"/>
            <w:r w:rsidRPr="006B617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изображение, графический символ, поясняющая надпись, вид, исполнение, назначение, правила применения, технические требования, испытания, маркировка, упаковка, транспортирование, хранение</w:t>
            </w:r>
            <w:proofErr w:type="gramEnd"/>
          </w:p>
        </w:tc>
      </w:tr>
    </w:tbl>
    <w:p w:rsidR="006B617B" w:rsidRPr="006B617B" w:rsidRDefault="006B617B" w:rsidP="006B617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p w:rsidR="006C4DB5" w:rsidRDefault="006C4DB5"/>
    <w:sectPr w:rsidR="006C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617B"/>
    <w:rsid w:val="006B617B"/>
    <w:rsid w:val="006C4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B61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B61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B61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17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B617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B617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ormattext">
    <w:name w:val="formattext"/>
    <w:basedOn w:val="a"/>
    <w:rsid w:val="006B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6B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6B617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B617B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6B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leveltext">
    <w:name w:val="topleveltext"/>
    <w:basedOn w:val="a"/>
    <w:rsid w:val="006B61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B6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6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898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168789261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2272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56611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2614506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70263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7510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41809471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367724967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  <w:div w:id="131432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7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6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5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5.jpeg"/><Relationship Id="rId21" Type="http://schemas.openxmlformats.org/officeDocument/2006/relationships/hyperlink" Target="http://docs.cntd.ru/document/1200005320" TargetMode="External"/><Relationship Id="rId42" Type="http://schemas.openxmlformats.org/officeDocument/2006/relationships/hyperlink" Target="http://docs.cntd.ru/picture/get?id=P00E6&amp;doc_id=1200026571" TargetMode="External"/><Relationship Id="rId63" Type="http://schemas.openxmlformats.org/officeDocument/2006/relationships/image" Target="media/image30.jpeg"/><Relationship Id="rId84" Type="http://schemas.openxmlformats.org/officeDocument/2006/relationships/hyperlink" Target="http://docs.cntd.ru/document/1200004582" TargetMode="External"/><Relationship Id="rId138" Type="http://schemas.openxmlformats.org/officeDocument/2006/relationships/image" Target="media/image65.jpeg"/><Relationship Id="rId159" Type="http://schemas.openxmlformats.org/officeDocument/2006/relationships/image" Target="media/image85.jpeg"/><Relationship Id="rId170" Type="http://schemas.openxmlformats.org/officeDocument/2006/relationships/image" Target="media/image96.jpeg"/><Relationship Id="rId191" Type="http://schemas.openxmlformats.org/officeDocument/2006/relationships/image" Target="media/image117.jpeg"/><Relationship Id="rId205" Type="http://schemas.openxmlformats.org/officeDocument/2006/relationships/image" Target="media/image131.jpeg"/><Relationship Id="rId226" Type="http://schemas.openxmlformats.org/officeDocument/2006/relationships/image" Target="media/image152.jpeg"/><Relationship Id="rId107" Type="http://schemas.openxmlformats.org/officeDocument/2006/relationships/image" Target="media/image35.jpeg"/><Relationship Id="rId11" Type="http://schemas.openxmlformats.org/officeDocument/2006/relationships/hyperlink" Target="http://docs.cntd.ru/document/1200023836" TargetMode="External"/><Relationship Id="rId32" Type="http://schemas.openxmlformats.org/officeDocument/2006/relationships/hyperlink" Target="http://docs.cntd.ru/document/1200073038" TargetMode="External"/><Relationship Id="rId53" Type="http://schemas.openxmlformats.org/officeDocument/2006/relationships/image" Target="media/image20.jpeg"/><Relationship Id="rId74" Type="http://schemas.openxmlformats.org/officeDocument/2006/relationships/hyperlink" Target="http://docs.cntd.ru/document/1200004582" TargetMode="External"/><Relationship Id="rId128" Type="http://schemas.openxmlformats.org/officeDocument/2006/relationships/image" Target="media/image56.jpeg"/><Relationship Id="rId149" Type="http://schemas.openxmlformats.org/officeDocument/2006/relationships/image" Target="media/image76.jpeg"/><Relationship Id="rId5" Type="http://schemas.openxmlformats.org/officeDocument/2006/relationships/hyperlink" Target="http://docs.cntd.ru/document/1200073039" TargetMode="External"/><Relationship Id="rId95" Type="http://schemas.openxmlformats.org/officeDocument/2006/relationships/hyperlink" Target="http://docs.cntd.ru/document/901714250" TargetMode="External"/><Relationship Id="rId160" Type="http://schemas.openxmlformats.org/officeDocument/2006/relationships/image" Target="media/image86.jpeg"/><Relationship Id="rId181" Type="http://schemas.openxmlformats.org/officeDocument/2006/relationships/image" Target="media/image107.jpeg"/><Relationship Id="rId216" Type="http://schemas.openxmlformats.org/officeDocument/2006/relationships/image" Target="media/image142.jpeg"/><Relationship Id="rId237" Type="http://schemas.openxmlformats.org/officeDocument/2006/relationships/theme" Target="theme/theme1.xml"/><Relationship Id="rId22" Type="http://schemas.openxmlformats.org/officeDocument/2006/relationships/hyperlink" Target="http://docs.cntd.ru/document/1200020621" TargetMode="External"/><Relationship Id="rId43" Type="http://schemas.openxmlformats.org/officeDocument/2006/relationships/image" Target="media/image11.jpeg"/><Relationship Id="rId64" Type="http://schemas.openxmlformats.org/officeDocument/2006/relationships/hyperlink" Target="http://docs.cntd.ru/document/9053609" TargetMode="External"/><Relationship Id="rId118" Type="http://schemas.openxmlformats.org/officeDocument/2006/relationships/image" Target="media/image46.jpeg"/><Relationship Id="rId139" Type="http://schemas.openxmlformats.org/officeDocument/2006/relationships/image" Target="media/image66.jpeg"/><Relationship Id="rId80" Type="http://schemas.openxmlformats.org/officeDocument/2006/relationships/hyperlink" Target="http://docs.cntd.ru/document/901712248" TargetMode="External"/><Relationship Id="rId85" Type="http://schemas.openxmlformats.org/officeDocument/2006/relationships/hyperlink" Target="http://docs.cntd.ru/document/1200018519" TargetMode="External"/><Relationship Id="rId150" Type="http://schemas.openxmlformats.org/officeDocument/2006/relationships/hyperlink" Target="http://docs.cntd.ru/document/901714253" TargetMode="External"/><Relationship Id="rId155" Type="http://schemas.openxmlformats.org/officeDocument/2006/relationships/image" Target="media/image81.jpeg"/><Relationship Id="rId171" Type="http://schemas.openxmlformats.org/officeDocument/2006/relationships/image" Target="media/image97.jpeg"/><Relationship Id="rId176" Type="http://schemas.openxmlformats.org/officeDocument/2006/relationships/image" Target="media/image102.jpeg"/><Relationship Id="rId192" Type="http://schemas.openxmlformats.org/officeDocument/2006/relationships/image" Target="media/image118.jpeg"/><Relationship Id="rId197" Type="http://schemas.openxmlformats.org/officeDocument/2006/relationships/image" Target="media/image123.jpeg"/><Relationship Id="rId206" Type="http://schemas.openxmlformats.org/officeDocument/2006/relationships/image" Target="media/image132.jpeg"/><Relationship Id="rId227" Type="http://schemas.openxmlformats.org/officeDocument/2006/relationships/image" Target="media/image153.jpeg"/><Relationship Id="rId201" Type="http://schemas.openxmlformats.org/officeDocument/2006/relationships/image" Target="media/image127.jpeg"/><Relationship Id="rId222" Type="http://schemas.openxmlformats.org/officeDocument/2006/relationships/image" Target="media/image148.jpeg"/><Relationship Id="rId12" Type="http://schemas.openxmlformats.org/officeDocument/2006/relationships/hyperlink" Target="http://docs.cntd.ru/document/1200018519" TargetMode="External"/><Relationship Id="rId17" Type="http://schemas.openxmlformats.org/officeDocument/2006/relationships/hyperlink" Target="http://docs.cntd.ru/document/1200015307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59" Type="http://schemas.openxmlformats.org/officeDocument/2006/relationships/image" Target="media/image26.jpeg"/><Relationship Id="rId103" Type="http://schemas.openxmlformats.org/officeDocument/2006/relationships/image" Target="media/image34.jpeg"/><Relationship Id="rId108" Type="http://schemas.openxmlformats.org/officeDocument/2006/relationships/image" Target="media/image36.jpeg"/><Relationship Id="rId124" Type="http://schemas.openxmlformats.org/officeDocument/2006/relationships/image" Target="media/image52.jpeg"/><Relationship Id="rId129" Type="http://schemas.openxmlformats.org/officeDocument/2006/relationships/image" Target="media/image57.jpeg"/><Relationship Id="rId54" Type="http://schemas.openxmlformats.org/officeDocument/2006/relationships/image" Target="media/image21.jpeg"/><Relationship Id="rId70" Type="http://schemas.openxmlformats.org/officeDocument/2006/relationships/hyperlink" Target="http://docs.cntd.ru/document/1200003114" TargetMode="External"/><Relationship Id="rId75" Type="http://schemas.openxmlformats.org/officeDocument/2006/relationships/hyperlink" Target="http://docs.cntd.ru/document/1200003114" TargetMode="External"/><Relationship Id="rId91" Type="http://schemas.openxmlformats.org/officeDocument/2006/relationships/hyperlink" Target="http://docs.cntd.ru/document/1200013017" TargetMode="External"/><Relationship Id="rId96" Type="http://schemas.openxmlformats.org/officeDocument/2006/relationships/hyperlink" Target="http://docs.cntd.ru/document/1200005320" TargetMode="External"/><Relationship Id="rId140" Type="http://schemas.openxmlformats.org/officeDocument/2006/relationships/image" Target="media/image67.jpeg"/><Relationship Id="rId145" Type="http://schemas.openxmlformats.org/officeDocument/2006/relationships/image" Target="media/image72.jpeg"/><Relationship Id="rId161" Type="http://schemas.openxmlformats.org/officeDocument/2006/relationships/image" Target="media/image87.jpeg"/><Relationship Id="rId166" Type="http://schemas.openxmlformats.org/officeDocument/2006/relationships/image" Target="media/image92.jpeg"/><Relationship Id="rId182" Type="http://schemas.openxmlformats.org/officeDocument/2006/relationships/image" Target="media/image108.jpeg"/><Relationship Id="rId187" Type="http://schemas.openxmlformats.org/officeDocument/2006/relationships/image" Target="media/image113.jpeg"/><Relationship Id="rId217" Type="http://schemas.openxmlformats.org/officeDocument/2006/relationships/image" Target="media/image143.jpeg"/><Relationship Id="rId1" Type="http://schemas.openxmlformats.org/officeDocument/2006/relationships/styles" Target="styles.xml"/><Relationship Id="rId6" Type="http://schemas.openxmlformats.org/officeDocument/2006/relationships/hyperlink" Target="http://docs.cntd.ru/document/1200032520" TargetMode="External"/><Relationship Id="rId212" Type="http://schemas.openxmlformats.org/officeDocument/2006/relationships/image" Target="media/image138.jpeg"/><Relationship Id="rId233" Type="http://schemas.openxmlformats.org/officeDocument/2006/relationships/image" Target="media/image159.jpeg"/><Relationship Id="rId23" Type="http://schemas.openxmlformats.org/officeDocument/2006/relationships/hyperlink" Target="http://docs.cntd.ru/document/1200013550" TargetMode="External"/><Relationship Id="rId28" Type="http://schemas.openxmlformats.org/officeDocument/2006/relationships/hyperlink" Target="http://docs.cntd.ru/document/1200073038" TargetMode="External"/><Relationship Id="rId49" Type="http://schemas.openxmlformats.org/officeDocument/2006/relationships/image" Target="media/image16.jpeg"/><Relationship Id="rId114" Type="http://schemas.openxmlformats.org/officeDocument/2006/relationships/image" Target="media/image42.jpeg"/><Relationship Id="rId119" Type="http://schemas.openxmlformats.org/officeDocument/2006/relationships/image" Target="media/image47.jpeg"/><Relationship Id="rId44" Type="http://schemas.openxmlformats.org/officeDocument/2006/relationships/image" Target="media/image12.jpeg"/><Relationship Id="rId60" Type="http://schemas.openxmlformats.org/officeDocument/2006/relationships/image" Target="media/image27.jpeg"/><Relationship Id="rId65" Type="http://schemas.openxmlformats.org/officeDocument/2006/relationships/image" Target="media/image31.jpeg"/><Relationship Id="rId81" Type="http://schemas.openxmlformats.org/officeDocument/2006/relationships/hyperlink" Target="http://docs.cntd.ru/document/1200012873" TargetMode="External"/><Relationship Id="rId86" Type="http://schemas.openxmlformats.org/officeDocument/2006/relationships/hyperlink" Target="http://docs.cntd.ru/document/1200004802" TargetMode="External"/><Relationship Id="rId130" Type="http://schemas.openxmlformats.org/officeDocument/2006/relationships/image" Target="media/image58.jpeg"/><Relationship Id="rId135" Type="http://schemas.openxmlformats.org/officeDocument/2006/relationships/hyperlink" Target="http://docs.cntd.ru/document/1200015307" TargetMode="External"/><Relationship Id="rId151" Type="http://schemas.openxmlformats.org/officeDocument/2006/relationships/image" Target="media/image77.jpeg"/><Relationship Id="rId156" Type="http://schemas.openxmlformats.org/officeDocument/2006/relationships/image" Target="media/image82.jpeg"/><Relationship Id="rId177" Type="http://schemas.openxmlformats.org/officeDocument/2006/relationships/image" Target="media/image103.jpeg"/><Relationship Id="rId198" Type="http://schemas.openxmlformats.org/officeDocument/2006/relationships/image" Target="media/image124.jpeg"/><Relationship Id="rId172" Type="http://schemas.openxmlformats.org/officeDocument/2006/relationships/image" Target="media/image98.jpeg"/><Relationship Id="rId193" Type="http://schemas.openxmlformats.org/officeDocument/2006/relationships/image" Target="media/image119.jpeg"/><Relationship Id="rId202" Type="http://schemas.openxmlformats.org/officeDocument/2006/relationships/image" Target="media/image128.jpeg"/><Relationship Id="rId207" Type="http://schemas.openxmlformats.org/officeDocument/2006/relationships/image" Target="media/image133.jpeg"/><Relationship Id="rId223" Type="http://schemas.openxmlformats.org/officeDocument/2006/relationships/image" Target="media/image149.jpeg"/><Relationship Id="rId228" Type="http://schemas.openxmlformats.org/officeDocument/2006/relationships/image" Target="media/image154.jpeg"/><Relationship Id="rId13" Type="http://schemas.openxmlformats.org/officeDocument/2006/relationships/hyperlink" Target="http://docs.cntd.ru/document/1200006710" TargetMode="External"/><Relationship Id="rId18" Type="http://schemas.openxmlformats.org/officeDocument/2006/relationships/hyperlink" Target="http://docs.cntd.ru/document/1200012873" TargetMode="External"/><Relationship Id="rId39" Type="http://schemas.openxmlformats.org/officeDocument/2006/relationships/image" Target="media/image8.jpeg"/><Relationship Id="rId109" Type="http://schemas.openxmlformats.org/officeDocument/2006/relationships/image" Target="media/image37.jpeg"/><Relationship Id="rId34" Type="http://schemas.openxmlformats.org/officeDocument/2006/relationships/image" Target="media/image3.jpeg"/><Relationship Id="rId50" Type="http://schemas.openxmlformats.org/officeDocument/2006/relationships/image" Target="media/image17.jpeg"/><Relationship Id="rId55" Type="http://schemas.openxmlformats.org/officeDocument/2006/relationships/image" Target="media/image22.jpeg"/><Relationship Id="rId76" Type="http://schemas.openxmlformats.org/officeDocument/2006/relationships/hyperlink" Target="http://docs.cntd.ru/document/1200001971" TargetMode="External"/><Relationship Id="rId97" Type="http://schemas.openxmlformats.org/officeDocument/2006/relationships/hyperlink" Target="http://docs.cntd.ru/document/1200007148" TargetMode="External"/><Relationship Id="rId104" Type="http://schemas.openxmlformats.org/officeDocument/2006/relationships/hyperlink" Target="http://docs.cntd.ru/document/1200023836" TargetMode="External"/><Relationship Id="rId120" Type="http://schemas.openxmlformats.org/officeDocument/2006/relationships/image" Target="media/image48.jpeg"/><Relationship Id="rId125" Type="http://schemas.openxmlformats.org/officeDocument/2006/relationships/image" Target="media/image53.jpeg"/><Relationship Id="rId141" Type="http://schemas.openxmlformats.org/officeDocument/2006/relationships/image" Target="media/image68.jpeg"/><Relationship Id="rId146" Type="http://schemas.openxmlformats.org/officeDocument/2006/relationships/image" Target="media/image73.jpeg"/><Relationship Id="rId167" Type="http://schemas.openxmlformats.org/officeDocument/2006/relationships/image" Target="media/image93.jpeg"/><Relationship Id="rId188" Type="http://schemas.openxmlformats.org/officeDocument/2006/relationships/image" Target="media/image114.jpeg"/><Relationship Id="rId7" Type="http://schemas.openxmlformats.org/officeDocument/2006/relationships/hyperlink" Target="http://docs.cntd.ru/document/1200014440" TargetMode="External"/><Relationship Id="rId71" Type="http://schemas.openxmlformats.org/officeDocument/2006/relationships/hyperlink" Target="http://docs.cntd.ru/document/1200004028" TargetMode="External"/><Relationship Id="rId92" Type="http://schemas.openxmlformats.org/officeDocument/2006/relationships/hyperlink" Target="http://docs.cntd.ru/document/1200014243" TargetMode="External"/><Relationship Id="rId162" Type="http://schemas.openxmlformats.org/officeDocument/2006/relationships/image" Target="media/image88.jpeg"/><Relationship Id="rId183" Type="http://schemas.openxmlformats.org/officeDocument/2006/relationships/image" Target="media/image109.jpeg"/><Relationship Id="rId213" Type="http://schemas.openxmlformats.org/officeDocument/2006/relationships/image" Target="media/image139.jpeg"/><Relationship Id="rId218" Type="http://schemas.openxmlformats.org/officeDocument/2006/relationships/image" Target="media/image144.jpeg"/><Relationship Id="rId234" Type="http://schemas.openxmlformats.org/officeDocument/2006/relationships/hyperlink" Target="http://docs.cntd.ru/document/1200003114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docs.cntd.ru/document/1200013017" TargetMode="External"/><Relationship Id="rId24" Type="http://schemas.openxmlformats.org/officeDocument/2006/relationships/hyperlink" Target="http://docs.cntd.ru/document/1200007148" TargetMode="External"/><Relationship Id="rId40" Type="http://schemas.openxmlformats.org/officeDocument/2006/relationships/image" Target="media/image9.jpeg"/><Relationship Id="rId45" Type="http://schemas.openxmlformats.org/officeDocument/2006/relationships/hyperlink" Target="http://docs.cntd.ru/picture/get?id=P00EE&amp;doc_id=1200026571" TargetMode="External"/><Relationship Id="rId66" Type="http://schemas.openxmlformats.org/officeDocument/2006/relationships/hyperlink" Target="http://docs.cntd.ru/document/1200015307" TargetMode="External"/><Relationship Id="rId87" Type="http://schemas.openxmlformats.org/officeDocument/2006/relationships/hyperlink" Target="http://docs.cntd.ru/document/1200000428" TargetMode="External"/><Relationship Id="rId110" Type="http://schemas.openxmlformats.org/officeDocument/2006/relationships/image" Target="media/image38.jpeg"/><Relationship Id="rId115" Type="http://schemas.openxmlformats.org/officeDocument/2006/relationships/image" Target="media/image43.jpeg"/><Relationship Id="rId131" Type="http://schemas.openxmlformats.org/officeDocument/2006/relationships/image" Target="media/image59.jpeg"/><Relationship Id="rId136" Type="http://schemas.openxmlformats.org/officeDocument/2006/relationships/image" Target="media/image63.jpeg"/><Relationship Id="rId157" Type="http://schemas.openxmlformats.org/officeDocument/2006/relationships/image" Target="media/image83.jpeg"/><Relationship Id="rId178" Type="http://schemas.openxmlformats.org/officeDocument/2006/relationships/image" Target="media/image104.jpeg"/><Relationship Id="rId61" Type="http://schemas.openxmlformats.org/officeDocument/2006/relationships/image" Target="media/image28.jpeg"/><Relationship Id="rId82" Type="http://schemas.openxmlformats.org/officeDocument/2006/relationships/hyperlink" Target="http://docs.cntd.ru/document/1200004028" TargetMode="External"/><Relationship Id="rId152" Type="http://schemas.openxmlformats.org/officeDocument/2006/relationships/image" Target="media/image78.jpeg"/><Relationship Id="rId173" Type="http://schemas.openxmlformats.org/officeDocument/2006/relationships/image" Target="media/image99.jpeg"/><Relationship Id="rId194" Type="http://schemas.openxmlformats.org/officeDocument/2006/relationships/image" Target="media/image120.jpeg"/><Relationship Id="rId199" Type="http://schemas.openxmlformats.org/officeDocument/2006/relationships/image" Target="media/image125.jpeg"/><Relationship Id="rId203" Type="http://schemas.openxmlformats.org/officeDocument/2006/relationships/image" Target="media/image129.jpeg"/><Relationship Id="rId208" Type="http://schemas.openxmlformats.org/officeDocument/2006/relationships/image" Target="media/image134.jpeg"/><Relationship Id="rId229" Type="http://schemas.openxmlformats.org/officeDocument/2006/relationships/image" Target="media/image155.jpeg"/><Relationship Id="rId19" Type="http://schemas.openxmlformats.org/officeDocument/2006/relationships/hyperlink" Target="http://docs.cntd.ru/document/901714250" TargetMode="External"/><Relationship Id="rId224" Type="http://schemas.openxmlformats.org/officeDocument/2006/relationships/image" Target="media/image150.jpeg"/><Relationship Id="rId14" Type="http://schemas.openxmlformats.org/officeDocument/2006/relationships/hyperlink" Target="http://docs.cntd.ru/document/1200004028" TargetMode="External"/><Relationship Id="rId30" Type="http://schemas.openxmlformats.org/officeDocument/2006/relationships/image" Target="media/image1.jpeg"/><Relationship Id="rId35" Type="http://schemas.openxmlformats.org/officeDocument/2006/relationships/image" Target="media/image4.jpeg"/><Relationship Id="rId56" Type="http://schemas.openxmlformats.org/officeDocument/2006/relationships/image" Target="media/image23.jpeg"/><Relationship Id="rId77" Type="http://schemas.openxmlformats.org/officeDocument/2006/relationships/hyperlink" Target="http://docs.cntd.ru/document/1200003114" TargetMode="External"/><Relationship Id="rId100" Type="http://schemas.openxmlformats.org/officeDocument/2006/relationships/hyperlink" Target="http://docs.cntd.ru/picture/get?id=P025B&amp;doc_id=1200026571" TargetMode="External"/><Relationship Id="rId105" Type="http://schemas.openxmlformats.org/officeDocument/2006/relationships/hyperlink" Target="http://docs.cntd.ru/document/1200023836" TargetMode="External"/><Relationship Id="rId126" Type="http://schemas.openxmlformats.org/officeDocument/2006/relationships/image" Target="media/image54.jpeg"/><Relationship Id="rId147" Type="http://schemas.openxmlformats.org/officeDocument/2006/relationships/image" Target="media/image74.jpeg"/><Relationship Id="rId168" Type="http://schemas.openxmlformats.org/officeDocument/2006/relationships/image" Target="media/image94.jpeg"/><Relationship Id="rId8" Type="http://schemas.openxmlformats.org/officeDocument/2006/relationships/hyperlink" Target="http://docs.cntd.ru/document/5200318" TargetMode="External"/><Relationship Id="rId51" Type="http://schemas.openxmlformats.org/officeDocument/2006/relationships/image" Target="media/image18.jpeg"/><Relationship Id="rId72" Type="http://schemas.openxmlformats.org/officeDocument/2006/relationships/hyperlink" Target="http://docs.cntd.ru/document/1200003320" TargetMode="External"/><Relationship Id="rId93" Type="http://schemas.openxmlformats.org/officeDocument/2006/relationships/hyperlink" Target="http://docs.cntd.ru/document/1200014440" TargetMode="External"/><Relationship Id="rId98" Type="http://schemas.openxmlformats.org/officeDocument/2006/relationships/hyperlink" Target="http://docs.cntd.ru/document/1200006710" TargetMode="External"/><Relationship Id="rId121" Type="http://schemas.openxmlformats.org/officeDocument/2006/relationships/image" Target="media/image49.jpeg"/><Relationship Id="rId142" Type="http://schemas.openxmlformats.org/officeDocument/2006/relationships/image" Target="media/image69.jpeg"/><Relationship Id="rId163" Type="http://schemas.openxmlformats.org/officeDocument/2006/relationships/image" Target="media/image89.jpeg"/><Relationship Id="rId184" Type="http://schemas.openxmlformats.org/officeDocument/2006/relationships/image" Target="media/image110.jpeg"/><Relationship Id="rId189" Type="http://schemas.openxmlformats.org/officeDocument/2006/relationships/image" Target="media/image115.jpeg"/><Relationship Id="rId219" Type="http://schemas.openxmlformats.org/officeDocument/2006/relationships/image" Target="media/image145.jpeg"/><Relationship Id="rId3" Type="http://schemas.openxmlformats.org/officeDocument/2006/relationships/webSettings" Target="webSettings.xml"/><Relationship Id="rId214" Type="http://schemas.openxmlformats.org/officeDocument/2006/relationships/image" Target="media/image140.jpeg"/><Relationship Id="rId230" Type="http://schemas.openxmlformats.org/officeDocument/2006/relationships/image" Target="media/image156.jpeg"/><Relationship Id="rId235" Type="http://schemas.openxmlformats.org/officeDocument/2006/relationships/hyperlink" Target="http://docs.cntd.ru/document/1200001971" TargetMode="External"/><Relationship Id="rId25" Type="http://schemas.openxmlformats.org/officeDocument/2006/relationships/hyperlink" Target="http://docs.cntd.ru/document/901712248" TargetMode="External"/><Relationship Id="rId46" Type="http://schemas.openxmlformats.org/officeDocument/2006/relationships/image" Target="media/image13.jpeg"/><Relationship Id="rId67" Type="http://schemas.openxmlformats.org/officeDocument/2006/relationships/image" Target="media/image32.jpeg"/><Relationship Id="rId116" Type="http://schemas.openxmlformats.org/officeDocument/2006/relationships/image" Target="media/image44.jpeg"/><Relationship Id="rId137" Type="http://schemas.openxmlformats.org/officeDocument/2006/relationships/image" Target="media/image64.jpeg"/><Relationship Id="rId158" Type="http://schemas.openxmlformats.org/officeDocument/2006/relationships/image" Target="media/image84.jpeg"/><Relationship Id="rId20" Type="http://schemas.openxmlformats.org/officeDocument/2006/relationships/hyperlink" Target="http://docs.cntd.ru/document/901714253" TargetMode="External"/><Relationship Id="rId41" Type="http://schemas.openxmlformats.org/officeDocument/2006/relationships/image" Target="media/image10.jpeg"/><Relationship Id="rId62" Type="http://schemas.openxmlformats.org/officeDocument/2006/relationships/image" Target="media/image29.jpeg"/><Relationship Id="rId83" Type="http://schemas.openxmlformats.org/officeDocument/2006/relationships/hyperlink" Target="http://docs.cntd.ru/document/1200020621" TargetMode="External"/><Relationship Id="rId88" Type="http://schemas.openxmlformats.org/officeDocument/2006/relationships/hyperlink" Target="http://docs.cntd.ru/document/1200023836" TargetMode="External"/><Relationship Id="rId111" Type="http://schemas.openxmlformats.org/officeDocument/2006/relationships/image" Target="media/image39.jpeg"/><Relationship Id="rId132" Type="http://schemas.openxmlformats.org/officeDocument/2006/relationships/image" Target="media/image60.jpeg"/><Relationship Id="rId153" Type="http://schemas.openxmlformats.org/officeDocument/2006/relationships/image" Target="media/image79.jpeg"/><Relationship Id="rId174" Type="http://schemas.openxmlformats.org/officeDocument/2006/relationships/image" Target="media/image100.jpeg"/><Relationship Id="rId179" Type="http://schemas.openxmlformats.org/officeDocument/2006/relationships/image" Target="media/image105.jpeg"/><Relationship Id="rId195" Type="http://schemas.openxmlformats.org/officeDocument/2006/relationships/image" Target="media/image121.jpeg"/><Relationship Id="rId209" Type="http://schemas.openxmlformats.org/officeDocument/2006/relationships/image" Target="media/image135.jpeg"/><Relationship Id="rId190" Type="http://schemas.openxmlformats.org/officeDocument/2006/relationships/image" Target="media/image116.jpeg"/><Relationship Id="rId204" Type="http://schemas.openxmlformats.org/officeDocument/2006/relationships/image" Target="media/image130.jpeg"/><Relationship Id="rId220" Type="http://schemas.openxmlformats.org/officeDocument/2006/relationships/image" Target="media/image146.jpeg"/><Relationship Id="rId225" Type="http://schemas.openxmlformats.org/officeDocument/2006/relationships/image" Target="media/image151.jpeg"/><Relationship Id="rId15" Type="http://schemas.openxmlformats.org/officeDocument/2006/relationships/hyperlink" Target="http://docs.cntd.ru/document/1200003320" TargetMode="External"/><Relationship Id="rId36" Type="http://schemas.openxmlformats.org/officeDocument/2006/relationships/image" Target="media/image5.jpeg"/><Relationship Id="rId57" Type="http://schemas.openxmlformats.org/officeDocument/2006/relationships/image" Target="media/image24.jpeg"/><Relationship Id="rId106" Type="http://schemas.openxmlformats.org/officeDocument/2006/relationships/hyperlink" Target="http://docs.cntd.ru/document/902249298" TargetMode="External"/><Relationship Id="rId127" Type="http://schemas.openxmlformats.org/officeDocument/2006/relationships/image" Target="media/image55.jpeg"/><Relationship Id="rId10" Type="http://schemas.openxmlformats.org/officeDocument/2006/relationships/hyperlink" Target="http://docs.cntd.ru/document/9053609" TargetMode="External"/><Relationship Id="rId31" Type="http://schemas.openxmlformats.org/officeDocument/2006/relationships/hyperlink" Target="http://docs.cntd.ru/document/1200073038" TargetMode="External"/><Relationship Id="rId52" Type="http://schemas.openxmlformats.org/officeDocument/2006/relationships/image" Target="media/image19.jpeg"/><Relationship Id="rId73" Type="http://schemas.openxmlformats.org/officeDocument/2006/relationships/hyperlink" Target="http://docs.cntd.ru/document/1200003320" TargetMode="External"/><Relationship Id="rId78" Type="http://schemas.openxmlformats.org/officeDocument/2006/relationships/hyperlink" Target="http://docs.cntd.ru/document/1200003114" TargetMode="External"/><Relationship Id="rId94" Type="http://schemas.openxmlformats.org/officeDocument/2006/relationships/hyperlink" Target="http://docs.cntd.ru/document/1200006710" TargetMode="External"/><Relationship Id="rId99" Type="http://schemas.openxmlformats.org/officeDocument/2006/relationships/hyperlink" Target="http://docs.cntd.ru/document/1200007148" TargetMode="External"/><Relationship Id="rId101" Type="http://schemas.openxmlformats.org/officeDocument/2006/relationships/image" Target="media/image33.jpeg"/><Relationship Id="rId122" Type="http://schemas.openxmlformats.org/officeDocument/2006/relationships/image" Target="media/image50.jpeg"/><Relationship Id="rId143" Type="http://schemas.openxmlformats.org/officeDocument/2006/relationships/image" Target="media/image70.jpeg"/><Relationship Id="rId148" Type="http://schemas.openxmlformats.org/officeDocument/2006/relationships/image" Target="media/image75.jpeg"/><Relationship Id="rId164" Type="http://schemas.openxmlformats.org/officeDocument/2006/relationships/image" Target="media/image90.jpeg"/><Relationship Id="rId169" Type="http://schemas.openxmlformats.org/officeDocument/2006/relationships/image" Target="media/image95.jpeg"/><Relationship Id="rId185" Type="http://schemas.openxmlformats.org/officeDocument/2006/relationships/image" Target="media/image111.jpeg"/><Relationship Id="rId4" Type="http://schemas.openxmlformats.org/officeDocument/2006/relationships/hyperlink" Target="http://docs.cntd.ru/document/1200143280" TargetMode="External"/><Relationship Id="rId9" Type="http://schemas.openxmlformats.org/officeDocument/2006/relationships/hyperlink" Target="http://docs.cntd.ru/document/1200004802" TargetMode="External"/><Relationship Id="rId180" Type="http://schemas.openxmlformats.org/officeDocument/2006/relationships/image" Target="media/image106.jpeg"/><Relationship Id="rId210" Type="http://schemas.openxmlformats.org/officeDocument/2006/relationships/image" Target="media/image136.jpeg"/><Relationship Id="rId215" Type="http://schemas.openxmlformats.org/officeDocument/2006/relationships/image" Target="media/image141.jpeg"/><Relationship Id="rId236" Type="http://schemas.openxmlformats.org/officeDocument/2006/relationships/fontTable" Target="fontTable.xml"/><Relationship Id="rId26" Type="http://schemas.openxmlformats.org/officeDocument/2006/relationships/hyperlink" Target="http://docs.cntd.ru/document/1200019587" TargetMode="External"/><Relationship Id="rId231" Type="http://schemas.openxmlformats.org/officeDocument/2006/relationships/image" Target="media/image157.jpeg"/><Relationship Id="rId47" Type="http://schemas.openxmlformats.org/officeDocument/2006/relationships/image" Target="media/image14.jpeg"/><Relationship Id="rId68" Type="http://schemas.openxmlformats.org/officeDocument/2006/relationships/hyperlink" Target="http://docs.cntd.ru/document/1200003114" TargetMode="External"/><Relationship Id="rId89" Type="http://schemas.openxmlformats.org/officeDocument/2006/relationships/hyperlink" Target="http://docs.cntd.ru/document/1200013550" TargetMode="External"/><Relationship Id="rId112" Type="http://schemas.openxmlformats.org/officeDocument/2006/relationships/image" Target="media/image40.jpeg"/><Relationship Id="rId133" Type="http://schemas.openxmlformats.org/officeDocument/2006/relationships/image" Target="media/image61.jpeg"/><Relationship Id="rId154" Type="http://schemas.openxmlformats.org/officeDocument/2006/relationships/image" Target="media/image80.jpeg"/><Relationship Id="rId175" Type="http://schemas.openxmlformats.org/officeDocument/2006/relationships/image" Target="media/image101.jpeg"/><Relationship Id="rId196" Type="http://schemas.openxmlformats.org/officeDocument/2006/relationships/image" Target="media/image122.jpeg"/><Relationship Id="rId200" Type="http://schemas.openxmlformats.org/officeDocument/2006/relationships/image" Target="media/image126.jpeg"/><Relationship Id="rId16" Type="http://schemas.openxmlformats.org/officeDocument/2006/relationships/hyperlink" Target="http://docs.cntd.ru/document/1200004582" TargetMode="External"/><Relationship Id="rId221" Type="http://schemas.openxmlformats.org/officeDocument/2006/relationships/image" Target="media/image147.jpeg"/><Relationship Id="rId37" Type="http://schemas.openxmlformats.org/officeDocument/2006/relationships/image" Target="media/image6.jpeg"/><Relationship Id="rId58" Type="http://schemas.openxmlformats.org/officeDocument/2006/relationships/image" Target="media/image25.jpeg"/><Relationship Id="rId79" Type="http://schemas.openxmlformats.org/officeDocument/2006/relationships/hyperlink" Target="http://docs.cntd.ru/document/5200318" TargetMode="External"/><Relationship Id="rId102" Type="http://schemas.openxmlformats.org/officeDocument/2006/relationships/hyperlink" Target="http://docs.cntd.ru/document/1200023836" TargetMode="External"/><Relationship Id="rId123" Type="http://schemas.openxmlformats.org/officeDocument/2006/relationships/image" Target="media/image51.jpeg"/><Relationship Id="rId144" Type="http://schemas.openxmlformats.org/officeDocument/2006/relationships/image" Target="media/image71.jpeg"/><Relationship Id="rId90" Type="http://schemas.openxmlformats.org/officeDocument/2006/relationships/hyperlink" Target="http://docs.cntd.ru/document/1200019587" TargetMode="External"/><Relationship Id="rId165" Type="http://schemas.openxmlformats.org/officeDocument/2006/relationships/image" Target="media/image91.jpeg"/><Relationship Id="rId186" Type="http://schemas.openxmlformats.org/officeDocument/2006/relationships/image" Target="media/image112.jpeg"/><Relationship Id="rId211" Type="http://schemas.openxmlformats.org/officeDocument/2006/relationships/image" Target="media/image137.jpeg"/><Relationship Id="rId232" Type="http://schemas.openxmlformats.org/officeDocument/2006/relationships/image" Target="media/image158.jpeg"/><Relationship Id="rId27" Type="http://schemas.openxmlformats.org/officeDocument/2006/relationships/hyperlink" Target="http://docs.cntd.ru/document/1200000428" TargetMode="External"/><Relationship Id="rId48" Type="http://schemas.openxmlformats.org/officeDocument/2006/relationships/image" Target="media/image15.jpeg"/><Relationship Id="rId69" Type="http://schemas.openxmlformats.org/officeDocument/2006/relationships/hyperlink" Target="http://docs.cntd.ru/document/1200003114" TargetMode="External"/><Relationship Id="rId113" Type="http://schemas.openxmlformats.org/officeDocument/2006/relationships/image" Target="media/image41.jpeg"/><Relationship Id="rId134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81</Pages>
  <Words>22424</Words>
  <Characters>127819</Characters>
  <Application>Microsoft Office Word</Application>
  <DocSecurity>0</DocSecurity>
  <Lines>1065</Lines>
  <Paragraphs>299</Paragraphs>
  <ScaleCrop>false</ScaleCrop>
  <Company/>
  <LinksUpToDate>false</LinksUpToDate>
  <CharactersWithSpaces>149944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АХЧ</dc:creator>
  <cp:keywords/>
  <dc:description/>
  <cp:lastModifiedBy>АХЧ</cp:lastModifiedBy>
  <cp:revision>2</cp:revision>
  <dcterms:created xsi:type="dcterms:W3CDTF">2019-01-10T08:06:00Z</dcterms:created>
  <dcterms:modified xsi:type="dcterms:W3CDTF">2019-01-10T08:09:00Z</dcterms:modified>
</cp:coreProperties>
</file>