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98" w:rsidRPr="00011B98" w:rsidRDefault="00011B98" w:rsidP="00011B98">
      <w:pPr>
        <w:spacing w:after="0" w:line="240" w:lineRule="auto"/>
        <w:jc w:val="center"/>
        <w:rPr>
          <w:rFonts w:ascii="Verdana" w:eastAsia="Times New Roman" w:hAnsi="Verdana" w:cs="Times New Roman"/>
          <w:b/>
          <w:bCs/>
          <w:sz w:val="21"/>
          <w:szCs w:val="21"/>
        </w:rPr>
      </w:pPr>
      <w:r w:rsidRPr="00011B98">
        <w:rPr>
          <w:rFonts w:ascii="Arial" w:eastAsia="Times New Roman" w:hAnsi="Arial" w:cs="Arial"/>
          <w:b/>
          <w:bCs/>
          <w:sz w:val="24"/>
          <w:szCs w:val="24"/>
        </w:rPr>
        <w:t>МИНИСТЕРСТВО ТРУДА И СОЦИАЛЬНОГО РАЗВИТИЯ</w:t>
      </w:r>
    </w:p>
    <w:p w:rsidR="00011B98" w:rsidRPr="00011B98" w:rsidRDefault="00011B98" w:rsidP="00011B98">
      <w:pPr>
        <w:spacing w:after="0" w:line="240" w:lineRule="auto"/>
        <w:jc w:val="center"/>
        <w:rPr>
          <w:rFonts w:ascii="Verdana" w:eastAsia="Times New Roman" w:hAnsi="Verdana" w:cs="Times New Roman"/>
          <w:b/>
          <w:bCs/>
          <w:sz w:val="21"/>
          <w:szCs w:val="21"/>
        </w:rPr>
      </w:pPr>
      <w:r w:rsidRPr="00011B98">
        <w:rPr>
          <w:rFonts w:ascii="Arial" w:eastAsia="Times New Roman" w:hAnsi="Arial" w:cs="Arial"/>
          <w:b/>
          <w:bCs/>
          <w:sz w:val="24"/>
          <w:szCs w:val="24"/>
        </w:rPr>
        <w:t>РОССИЙСКОЙ ФЕДЕРАЦИИ</w:t>
      </w:r>
    </w:p>
    <w:p w:rsidR="00011B98" w:rsidRPr="00011B98" w:rsidRDefault="00011B98" w:rsidP="00011B98">
      <w:pPr>
        <w:spacing w:after="0" w:line="240" w:lineRule="auto"/>
        <w:jc w:val="center"/>
        <w:rPr>
          <w:rFonts w:ascii="Verdana" w:eastAsia="Times New Roman" w:hAnsi="Verdana" w:cs="Times New Roman"/>
          <w:b/>
          <w:bCs/>
          <w:sz w:val="21"/>
          <w:szCs w:val="21"/>
        </w:rPr>
      </w:pPr>
      <w:r w:rsidRPr="00011B98">
        <w:rPr>
          <w:rFonts w:ascii="Arial" w:eastAsia="Times New Roman" w:hAnsi="Arial" w:cs="Arial"/>
          <w:b/>
          <w:bCs/>
          <w:sz w:val="24"/>
          <w:szCs w:val="24"/>
        </w:rPr>
        <w:t> </w:t>
      </w:r>
    </w:p>
    <w:p w:rsidR="00011B98" w:rsidRPr="00011B98" w:rsidRDefault="00011B98" w:rsidP="00011B98">
      <w:pPr>
        <w:spacing w:after="0" w:line="240" w:lineRule="auto"/>
        <w:jc w:val="center"/>
        <w:rPr>
          <w:rFonts w:ascii="Verdana" w:eastAsia="Times New Roman" w:hAnsi="Verdana" w:cs="Times New Roman"/>
          <w:b/>
          <w:bCs/>
          <w:sz w:val="21"/>
          <w:szCs w:val="21"/>
        </w:rPr>
      </w:pPr>
      <w:r w:rsidRPr="00011B98">
        <w:rPr>
          <w:rFonts w:ascii="Arial" w:eastAsia="Times New Roman" w:hAnsi="Arial" w:cs="Arial"/>
          <w:b/>
          <w:bCs/>
          <w:sz w:val="24"/>
          <w:szCs w:val="24"/>
        </w:rPr>
        <w:t>ПОСТАНОВЛЕНИЕ</w:t>
      </w:r>
    </w:p>
    <w:p w:rsidR="00011B98" w:rsidRPr="00011B98" w:rsidRDefault="00011B98" w:rsidP="00011B98">
      <w:pPr>
        <w:spacing w:after="0" w:line="240" w:lineRule="auto"/>
        <w:jc w:val="center"/>
        <w:rPr>
          <w:rFonts w:ascii="Verdana" w:eastAsia="Times New Roman" w:hAnsi="Verdana" w:cs="Times New Roman"/>
          <w:b/>
          <w:bCs/>
          <w:sz w:val="21"/>
          <w:szCs w:val="21"/>
        </w:rPr>
      </w:pPr>
      <w:r w:rsidRPr="00011B98">
        <w:rPr>
          <w:rFonts w:ascii="Arial" w:eastAsia="Times New Roman" w:hAnsi="Arial" w:cs="Arial"/>
          <w:b/>
          <w:bCs/>
          <w:sz w:val="24"/>
          <w:szCs w:val="24"/>
        </w:rPr>
        <w:t>от 8 февраля 2000 г. N 14</w:t>
      </w:r>
    </w:p>
    <w:p w:rsidR="00011B98" w:rsidRPr="00011B98" w:rsidRDefault="00011B98" w:rsidP="00011B98">
      <w:pPr>
        <w:spacing w:after="0" w:line="240" w:lineRule="auto"/>
        <w:jc w:val="center"/>
        <w:rPr>
          <w:rFonts w:ascii="Verdana" w:eastAsia="Times New Roman" w:hAnsi="Verdana" w:cs="Times New Roman"/>
          <w:b/>
          <w:bCs/>
          <w:sz w:val="21"/>
          <w:szCs w:val="21"/>
        </w:rPr>
      </w:pPr>
      <w:r w:rsidRPr="00011B98">
        <w:rPr>
          <w:rFonts w:ascii="Arial" w:eastAsia="Times New Roman" w:hAnsi="Arial" w:cs="Arial"/>
          <w:b/>
          <w:bCs/>
          <w:sz w:val="24"/>
          <w:szCs w:val="24"/>
        </w:rPr>
        <w:t> </w:t>
      </w:r>
    </w:p>
    <w:p w:rsidR="00011B98" w:rsidRPr="00011B98" w:rsidRDefault="00011B98" w:rsidP="00011B98">
      <w:pPr>
        <w:spacing w:after="0" w:line="240" w:lineRule="auto"/>
        <w:jc w:val="center"/>
        <w:rPr>
          <w:rFonts w:ascii="Verdana" w:eastAsia="Times New Roman" w:hAnsi="Verdana" w:cs="Times New Roman"/>
          <w:b/>
          <w:bCs/>
          <w:sz w:val="21"/>
          <w:szCs w:val="21"/>
        </w:rPr>
      </w:pPr>
      <w:r w:rsidRPr="00011B98">
        <w:rPr>
          <w:rFonts w:ascii="Arial" w:eastAsia="Times New Roman" w:hAnsi="Arial" w:cs="Arial"/>
          <w:b/>
          <w:bCs/>
          <w:sz w:val="24"/>
          <w:szCs w:val="24"/>
        </w:rPr>
        <w:t>ОБ УТВЕРЖДЕНИИ РЕКОМЕНДАЦИЙ</w:t>
      </w:r>
    </w:p>
    <w:p w:rsidR="00011B98" w:rsidRPr="00011B98" w:rsidRDefault="00011B98" w:rsidP="00011B98">
      <w:pPr>
        <w:spacing w:after="0" w:line="240" w:lineRule="auto"/>
        <w:jc w:val="center"/>
        <w:rPr>
          <w:rFonts w:ascii="Verdana" w:eastAsia="Times New Roman" w:hAnsi="Verdana" w:cs="Times New Roman"/>
          <w:b/>
          <w:bCs/>
          <w:sz w:val="21"/>
          <w:szCs w:val="21"/>
        </w:rPr>
      </w:pPr>
      <w:r w:rsidRPr="00011B98">
        <w:rPr>
          <w:rFonts w:ascii="Arial" w:eastAsia="Times New Roman" w:hAnsi="Arial" w:cs="Arial"/>
          <w:b/>
          <w:bCs/>
          <w:sz w:val="24"/>
          <w:szCs w:val="24"/>
        </w:rPr>
        <w:t>ПО ОРГАНИЗАЦИИ РАБОТЫ СЛУЖБЫ ОХРАНЫ ТРУДА В ОРГАНИЗАЦИИ</w:t>
      </w:r>
    </w:p>
    <w:p w:rsidR="00011B98" w:rsidRPr="00011B98" w:rsidRDefault="00011B98" w:rsidP="00011B98">
      <w:pPr>
        <w:spacing w:after="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rPr>
          <w:rFonts w:ascii="Verdana" w:eastAsia="Times New Roman" w:hAnsi="Verdana" w:cs="Times New Roman"/>
          <w:color w:val="392C69"/>
          <w:sz w:val="21"/>
          <w:szCs w:val="21"/>
        </w:rPr>
      </w:pPr>
      <w:proofErr w:type="spellStart"/>
      <w:r w:rsidRPr="00011B98">
        <w:rPr>
          <w:rFonts w:ascii="Times New Roman" w:eastAsia="Times New Roman" w:hAnsi="Times New Roman" w:cs="Times New Roman"/>
          <w:color w:val="392C69"/>
          <w:sz w:val="24"/>
          <w:szCs w:val="24"/>
        </w:rPr>
        <w:t>КонсультантПлюс</w:t>
      </w:r>
      <w:proofErr w:type="spellEnd"/>
      <w:r w:rsidRPr="00011B98">
        <w:rPr>
          <w:rFonts w:ascii="Times New Roman" w:eastAsia="Times New Roman" w:hAnsi="Times New Roman" w:cs="Times New Roman"/>
          <w:color w:val="392C69"/>
          <w:sz w:val="24"/>
          <w:szCs w:val="24"/>
        </w:rPr>
        <w:t>: примечание.</w:t>
      </w:r>
    </w:p>
    <w:p w:rsidR="00011B98" w:rsidRPr="00011B98" w:rsidRDefault="00011B98" w:rsidP="00011B98">
      <w:pPr>
        <w:spacing w:after="0" w:line="240" w:lineRule="auto"/>
        <w:rPr>
          <w:rFonts w:ascii="Verdana" w:eastAsia="Times New Roman" w:hAnsi="Verdana" w:cs="Times New Roman"/>
          <w:color w:val="392C69"/>
          <w:sz w:val="21"/>
          <w:szCs w:val="21"/>
        </w:rPr>
      </w:pPr>
      <w:r w:rsidRPr="00011B98">
        <w:rPr>
          <w:rFonts w:ascii="Times New Roman" w:eastAsia="Times New Roman" w:hAnsi="Times New Roman" w:cs="Times New Roman"/>
          <w:color w:val="392C69"/>
          <w:sz w:val="24"/>
          <w:szCs w:val="24"/>
        </w:rPr>
        <w:t>Федеральный закон от 17.07.1999 N 181-ФЗ утратил силу в связи с принятием Федерального закона от 30.06.2006 N 90-ФЗ.</w:t>
      </w:r>
    </w:p>
    <w:p w:rsidR="00011B98" w:rsidRPr="00011B98" w:rsidRDefault="00011B98" w:rsidP="00011B98">
      <w:pPr>
        <w:spacing w:after="96" w:line="240" w:lineRule="auto"/>
        <w:rPr>
          <w:rFonts w:ascii="Verdana" w:eastAsia="Times New Roman" w:hAnsi="Verdana" w:cs="Times New Roman"/>
          <w:color w:val="392C69"/>
          <w:sz w:val="21"/>
          <w:szCs w:val="21"/>
        </w:rPr>
      </w:pPr>
      <w:r w:rsidRPr="00011B98">
        <w:rPr>
          <w:rFonts w:ascii="Times New Roman" w:eastAsia="Times New Roman" w:hAnsi="Times New Roman" w:cs="Times New Roman"/>
          <w:color w:val="392C69"/>
          <w:sz w:val="24"/>
          <w:szCs w:val="24"/>
        </w:rPr>
        <w:t xml:space="preserve">По вопросу, касающемуся создания в организации службы охраны труда, </w:t>
      </w:r>
      <w:proofErr w:type="gramStart"/>
      <w:r w:rsidRPr="00011B98">
        <w:rPr>
          <w:rFonts w:ascii="Times New Roman" w:eastAsia="Times New Roman" w:hAnsi="Times New Roman" w:cs="Times New Roman"/>
          <w:color w:val="392C69"/>
          <w:sz w:val="24"/>
          <w:szCs w:val="24"/>
        </w:rPr>
        <w:t>см</w:t>
      </w:r>
      <w:proofErr w:type="gramEnd"/>
      <w:r w:rsidRPr="00011B98">
        <w:rPr>
          <w:rFonts w:ascii="Times New Roman" w:eastAsia="Times New Roman" w:hAnsi="Times New Roman" w:cs="Times New Roman"/>
          <w:color w:val="392C69"/>
          <w:sz w:val="24"/>
          <w:szCs w:val="24"/>
        </w:rPr>
        <w:t>. статью 217 Трудового кодекса РФ.</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В целях реализации Федерального закона "Об основах охраны труда в Российской Федерации" (Собрание законодательства Российской Федерации, 1999, N 29, ст. 3702) и оказания помощи работодателям в организации работы служб охраны труда в организациях Министерство труда и социального развития Российской Федерации постановляет:</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1. Утвердить прилагаемые Рекомендации по организации работы службы охраны труда в организации.</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2. Рекомендовать органам по труду субъектов Российской Федерации оказывать помощь организациям в создании служб охраны труда и организации их работы.</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3. Признать утратившим силу Постановление Министерства труда Российской Федерации от 30 января 1995 г. N 6 "Об утверждении Рекомендаций по организации работы службы охраны труда на предприятии, в учреждении и организации".</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Министр</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труда и социального развития</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Российской Федерации</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С.КАЛАШНИКОВ</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Приложение</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к Постановлению Министерства</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труда и социального развития</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Российской Федерации</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от 8 февраля 2000 г. N 14</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jc w:val="center"/>
        <w:rPr>
          <w:rFonts w:ascii="Verdana" w:eastAsia="Times New Roman" w:hAnsi="Verdana" w:cs="Times New Roman"/>
          <w:b/>
          <w:bCs/>
          <w:sz w:val="21"/>
          <w:szCs w:val="21"/>
        </w:rPr>
      </w:pPr>
      <w:r w:rsidRPr="00011B98">
        <w:rPr>
          <w:rFonts w:ascii="Arial" w:eastAsia="Times New Roman" w:hAnsi="Arial" w:cs="Arial"/>
          <w:b/>
          <w:bCs/>
          <w:sz w:val="24"/>
          <w:szCs w:val="24"/>
        </w:rPr>
        <w:t>РЕКОМЕНДАЦИИ</w:t>
      </w:r>
    </w:p>
    <w:p w:rsidR="00011B98" w:rsidRPr="00011B98" w:rsidRDefault="00011B98" w:rsidP="00011B98">
      <w:pPr>
        <w:spacing w:after="0" w:line="240" w:lineRule="auto"/>
        <w:jc w:val="center"/>
        <w:rPr>
          <w:rFonts w:ascii="Verdana" w:eastAsia="Times New Roman" w:hAnsi="Verdana" w:cs="Times New Roman"/>
          <w:b/>
          <w:bCs/>
          <w:sz w:val="21"/>
          <w:szCs w:val="21"/>
        </w:rPr>
      </w:pPr>
      <w:r w:rsidRPr="00011B98">
        <w:rPr>
          <w:rFonts w:ascii="Arial" w:eastAsia="Times New Roman" w:hAnsi="Arial" w:cs="Arial"/>
          <w:b/>
          <w:bCs/>
          <w:sz w:val="24"/>
          <w:szCs w:val="24"/>
        </w:rPr>
        <w:t>ПО ОРГАНИЗАЦИИ РАБОТЫ СЛУЖБЫ ОХРАНЫ ТРУДА</w:t>
      </w:r>
    </w:p>
    <w:p w:rsidR="00011B98" w:rsidRPr="00011B98" w:rsidRDefault="00011B98" w:rsidP="00011B98">
      <w:pPr>
        <w:spacing w:after="0" w:line="240" w:lineRule="auto"/>
        <w:jc w:val="center"/>
        <w:rPr>
          <w:rFonts w:ascii="Verdana" w:eastAsia="Times New Roman" w:hAnsi="Verdana" w:cs="Times New Roman"/>
          <w:b/>
          <w:bCs/>
          <w:sz w:val="21"/>
          <w:szCs w:val="21"/>
        </w:rPr>
      </w:pPr>
      <w:r w:rsidRPr="00011B98">
        <w:rPr>
          <w:rFonts w:ascii="Arial" w:eastAsia="Times New Roman" w:hAnsi="Arial" w:cs="Arial"/>
          <w:b/>
          <w:bCs/>
          <w:sz w:val="24"/>
          <w:szCs w:val="24"/>
        </w:rPr>
        <w:t>В ОРГАНИЗАЦИИ</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Настоящие Рекомендации разработаны в соответствии со статьей 12 Федерального закона "Об основах охраны труда в Российской Федерации" в целях оказания помощи работодателям в организации работы службы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На основе настоящих Рекомендаций в организациях, осуществляющих производственную деятельность (далее - организации), разрабатываются положения о службе охраны труда, учитывающие специфику их организационно - правовых форм.</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lastRenderedPageBreak/>
        <w:t> </w:t>
      </w:r>
    </w:p>
    <w:p w:rsidR="00011B98" w:rsidRPr="00011B98" w:rsidRDefault="00011B98" w:rsidP="00011B98">
      <w:pPr>
        <w:spacing w:after="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I. Общие положения</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2. 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3.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011B98" w:rsidRPr="00011B98" w:rsidRDefault="00011B98" w:rsidP="00011B98">
      <w:pPr>
        <w:spacing w:after="0" w:line="240" w:lineRule="auto"/>
        <w:rPr>
          <w:rFonts w:ascii="Verdana" w:eastAsia="Times New Roman" w:hAnsi="Verdana" w:cs="Times New Roman"/>
          <w:color w:val="392C69"/>
          <w:sz w:val="21"/>
          <w:szCs w:val="21"/>
        </w:rPr>
      </w:pPr>
      <w:proofErr w:type="spellStart"/>
      <w:r w:rsidRPr="00011B98">
        <w:rPr>
          <w:rFonts w:ascii="Times New Roman" w:eastAsia="Times New Roman" w:hAnsi="Times New Roman" w:cs="Times New Roman"/>
          <w:color w:val="392C69"/>
          <w:sz w:val="24"/>
          <w:szCs w:val="24"/>
        </w:rPr>
        <w:t>КонсультантПлюс</w:t>
      </w:r>
      <w:proofErr w:type="spellEnd"/>
      <w:r w:rsidRPr="00011B98">
        <w:rPr>
          <w:rFonts w:ascii="Times New Roman" w:eastAsia="Times New Roman" w:hAnsi="Times New Roman" w:cs="Times New Roman"/>
          <w:color w:val="392C69"/>
          <w:sz w:val="24"/>
          <w:szCs w:val="24"/>
        </w:rPr>
        <w:t>: примечание.</w:t>
      </w:r>
    </w:p>
    <w:p w:rsidR="00011B98" w:rsidRPr="00011B98" w:rsidRDefault="00011B98" w:rsidP="00011B98">
      <w:pPr>
        <w:spacing w:after="96" w:line="240" w:lineRule="auto"/>
        <w:rPr>
          <w:rFonts w:ascii="Verdana" w:eastAsia="Times New Roman" w:hAnsi="Verdana" w:cs="Times New Roman"/>
          <w:color w:val="392C69"/>
          <w:sz w:val="21"/>
          <w:szCs w:val="21"/>
        </w:rPr>
      </w:pPr>
      <w:r w:rsidRPr="00011B98">
        <w:rPr>
          <w:rFonts w:ascii="Times New Roman" w:eastAsia="Times New Roman" w:hAnsi="Times New Roman" w:cs="Times New Roman"/>
          <w:color w:val="392C69"/>
          <w:sz w:val="24"/>
          <w:szCs w:val="24"/>
        </w:rPr>
        <w:t xml:space="preserve">Приказом </w:t>
      </w:r>
      <w:proofErr w:type="spellStart"/>
      <w:r w:rsidRPr="00011B98">
        <w:rPr>
          <w:rFonts w:ascii="Times New Roman" w:eastAsia="Times New Roman" w:hAnsi="Times New Roman" w:cs="Times New Roman"/>
          <w:color w:val="392C69"/>
          <w:sz w:val="24"/>
          <w:szCs w:val="24"/>
        </w:rPr>
        <w:t>Минздравсоцразвития</w:t>
      </w:r>
      <w:proofErr w:type="spellEnd"/>
      <w:r w:rsidRPr="00011B98">
        <w:rPr>
          <w:rFonts w:ascii="Times New Roman" w:eastAsia="Times New Roman" w:hAnsi="Times New Roman" w:cs="Times New Roman"/>
          <w:color w:val="392C69"/>
          <w:sz w:val="24"/>
          <w:szCs w:val="24"/>
        </w:rPr>
        <w:t xml:space="preserve"> РФ от 29.05.2006 N 413 утверждено Типовое положение о комитете (комиссии) по охране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4. </w:t>
      </w:r>
      <w:proofErr w:type="gramStart"/>
      <w:r w:rsidRPr="00011B98">
        <w:rPr>
          <w:rFonts w:ascii="Times New Roman" w:eastAsia="Times New Roman" w:hAnsi="Times New Roman" w:cs="Times New Roman"/>
          <w:sz w:val="24"/>
          <w:szCs w:val="24"/>
        </w:rPr>
        <w:t>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w:t>
      </w:r>
      <w:proofErr w:type="gramEnd"/>
      <w:r w:rsidRPr="00011B98">
        <w:rPr>
          <w:rFonts w:ascii="Times New Roman" w:eastAsia="Times New Roman" w:hAnsi="Times New Roman" w:cs="Times New Roman"/>
          <w:sz w:val="24"/>
          <w:szCs w:val="24"/>
        </w:rPr>
        <w:t xml:space="preserve"> </w:t>
      </w:r>
      <w:proofErr w:type="gramStart"/>
      <w:r w:rsidRPr="00011B98">
        <w:rPr>
          <w:rFonts w:ascii="Times New Roman" w:eastAsia="Times New Roman" w:hAnsi="Times New Roman" w:cs="Times New Roman"/>
          <w:sz w:val="24"/>
          <w:szCs w:val="24"/>
        </w:rPr>
        <w:t>контроля за</w:t>
      </w:r>
      <w:proofErr w:type="gramEnd"/>
      <w:r w:rsidRPr="00011B98">
        <w:rPr>
          <w:rFonts w:ascii="Times New Roman" w:eastAsia="Times New Roman" w:hAnsi="Times New Roman" w:cs="Times New Roman"/>
          <w:sz w:val="24"/>
          <w:szCs w:val="24"/>
        </w:rPr>
        <w:t xml:space="preserve"> соблюдением требований охраны труда и органами общественного контроля.</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II. Основные задачи службы охраны труда</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6. Основными задачами Службы являются:</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6.1. Организация работы по обеспечению выполнения работниками требований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6.2. </w:t>
      </w:r>
      <w:proofErr w:type="gramStart"/>
      <w:r w:rsidRPr="00011B98">
        <w:rPr>
          <w:rFonts w:ascii="Times New Roman" w:eastAsia="Times New Roman" w:hAnsi="Times New Roman" w:cs="Times New Roman"/>
          <w:sz w:val="24"/>
          <w:szCs w:val="24"/>
        </w:rPr>
        <w:t>Контроль за</w:t>
      </w:r>
      <w:proofErr w:type="gramEnd"/>
      <w:r w:rsidRPr="00011B98">
        <w:rPr>
          <w:rFonts w:ascii="Times New Roman" w:eastAsia="Times New Roman" w:hAnsi="Times New Roman" w:cs="Times New Roman"/>
          <w:sz w:val="24"/>
          <w:szCs w:val="24"/>
        </w:rP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6.3.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6.4. Информирование и консультирование работников организации, в том числе ее руководителя, по вопросам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6.5. Изучение и распространение передового опыта по охране труда, пропаганда вопросов охраны труда.</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III. Функции службы охраны труда</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 Для выполнения поставленных задач на Службу возлагаются следующие функции:</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lastRenderedPageBreak/>
        <w:t xml:space="preserve">7.2. Оказание помощи подразделениям в организации и проведении измерений параметров опасных и вредных производственных факторов, в оценке </w:t>
      </w:r>
      <w:proofErr w:type="spellStart"/>
      <w:r w:rsidRPr="00011B98">
        <w:rPr>
          <w:rFonts w:ascii="Times New Roman" w:eastAsia="Times New Roman" w:hAnsi="Times New Roman" w:cs="Times New Roman"/>
          <w:sz w:val="24"/>
          <w:szCs w:val="24"/>
        </w:rPr>
        <w:t>травмобезопасности</w:t>
      </w:r>
      <w:proofErr w:type="spellEnd"/>
      <w:r w:rsidRPr="00011B98">
        <w:rPr>
          <w:rFonts w:ascii="Times New Roman" w:eastAsia="Times New Roman" w:hAnsi="Times New Roman" w:cs="Times New Roman"/>
          <w:sz w:val="24"/>
          <w:szCs w:val="24"/>
        </w:rPr>
        <w:t xml:space="preserve"> оборудования, приспособлений.</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7.3. Организация, методическое руководство аттестацией рабочих мест по условиям труда, сертификацией работ по охране труда и </w:t>
      </w:r>
      <w:proofErr w:type="gramStart"/>
      <w:r w:rsidRPr="00011B98">
        <w:rPr>
          <w:rFonts w:ascii="Times New Roman" w:eastAsia="Times New Roman" w:hAnsi="Times New Roman" w:cs="Times New Roman"/>
          <w:sz w:val="24"/>
          <w:szCs w:val="24"/>
        </w:rPr>
        <w:t>контроль за</w:t>
      </w:r>
      <w:proofErr w:type="gramEnd"/>
      <w:r w:rsidRPr="00011B98">
        <w:rPr>
          <w:rFonts w:ascii="Times New Roman" w:eastAsia="Times New Roman" w:hAnsi="Times New Roman" w:cs="Times New Roman"/>
          <w:sz w:val="24"/>
          <w:szCs w:val="24"/>
        </w:rPr>
        <w:t xml:space="preserve"> их проведением.</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7.4. </w:t>
      </w:r>
      <w:proofErr w:type="gramStart"/>
      <w:r w:rsidRPr="00011B98">
        <w:rPr>
          <w:rFonts w:ascii="Times New Roman" w:eastAsia="Times New Roman" w:hAnsi="Times New Roman" w:cs="Times New Roman"/>
          <w:sz w:val="24"/>
          <w:szCs w:val="24"/>
        </w:rPr>
        <w:t>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 - технических устройств, работы вентиляционных систем на соответствие требованиям охраны труда.</w:t>
      </w:r>
      <w:proofErr w:type="gramEnd"/>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 - методической помощи по выполнению запланированных мероприятий.</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7.8. Участие в составлении разделов коллективного договора, касающихся условий и охраны труда, соглашения по охране труда организации.</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7.9. </w:t>
      </w:r>
      <w:proofErr w:type="gramStart"/>
      <w:r w:rsidRPr="00011B98">
        <w:rPr>
          <w:rFonts w:ascii="Times New Roman" w:eastAsia="Times New Roman" w:hAnsi="Times New Roman" w:cs="Times New Roman"/>
          <w:sz w:val="24"/>
          <w:szCs w:val="24"/>
        </w:rPr>
        <w:t>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roofErr w:type="gramEnd"/>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7.10. Организация расследования несчастных случаев на производстве в соответствии с Положением о расследовании и учете несчастных случаев на производстве, утвержденным Постановлением Правительства Российской Федерации от 11 марта 1999 г. N 279; участие в работе комиссии по расследованию несчастного случая; </w:t>
      </w:r>
      <w:proofErr w:type="gramStart"/>
      <w:r w:rsidRPr="00011B98">
        <w:rPr>
          <w:rFonts w:ascii="Times New Roman" w:eastAsia="Times New Roman" w:hAnsi="Times New Roman" w:cs="Times New Roman"/>
          <w:sz w:val="24"/>
          <w:szCs w:val="24"/>
        </w:rPr>
        <w:t xml:space="preserve">оформление и хранение документов, касающихся требований охраны труда (актов по форме Н-1 и других документов по расследованию несчастных случаев на производстве, протоколов измерений параметров опасных и вредных производственных факторов, оценки оборудования по фактору </w:t>
      </w:r>
      <w:proofErr w:type="spellStart"/>
      <w:r w:rsidRPr="00011B98">
        <w:rPr>
          <w:rFonts w:ascii="Times New Roman" w:eastAsia="Times New Roman" w:hAnsi="Times New Roman" w:cs="Times New Roman"/>
          <w:sz w:val="24"/>
          <w:szCs w:val="24"/>
        </w:rPr>
        <w:t>травмобезопасности</w:t>
      </w:r>
      <w:proofErr w:type="spellEnd"/>
      <w:r w:rsidRPr="00011B98">
        <w:rPr>
          <w:rFonts w:ascii="Times New Roman" w:eastAsia="Times New Roman" w:hAnsi="Times New Roman" w:cs="Times New Roman"/>
          <w:sz w:val="24"/>
          <w:szCs w:val="24"/>
        </w:rPr>
        <w:t>, материалов аттестации рабочих мест по условиям труда, сертификации работ по охране труда и др.), в соответствии с установленными сроками.</w:t>
      </w:r>
      <w:proofErr w:type="gramEnd"/>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7.11. Участие </w:t>
      </w:r>
      <w:proofErr w:type="gramStart"/>
      <w:r w:rsidRPr="00011B98">
        <w:rPr>
          <w:rFonts w:ascii="Times New Roman" w:eastAsia="Times New Roman" w:hAnsi="Times New Roman" w:cs="Times New Roman"/>
          <w:sz w:val="24"/>
          <w:szCs w:val="24"/>
        </w:rPr>
        <w:t>в подготовке документов для назначения выплат по страхованию в связи с несчастными случаями</w:t>
      </w:r>
      <w:proofErr w:type="gramEnd"/>
      <w:r w:rsidRPr="00011B98">
        <w:rPr>
          <w:rFonts w:ascii="Times New Roman" w:eastAsia="Times New Roman" w:hAnsi="Times New Roman" w:cs="Times New Roman"/>
          <w:sz w:val="24"/>
          <w:szCs w:val="24"/>
        </w:rPr>
        <w:t xml:space="preserve"> на производстве или профессиональными заболеваниями.</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7.12. Составление отчетности по охране и условиям труда по формам, установленным Госкомстатом России.</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7.13. Разработка программ </w:t>
      </w:r>
      <w:proofErr w:type="gramStart"/>
      <w:r w:rsidRPr="00011B98">
        <w:rPr>
          <w:rFonts w:ascii="Times New Roman" w:eastAsia="Times New Roman" w:hAnsi="Times New Roman" w:cs="Times New Roman"/>
          <w:sz w:val="24"/>
          <w:szCs w:val="24"/>
        </w:rPr>
        <w:t>обучения по охране</w:t>
      </w:r>
      <w:proofErr w:type="gramEnd"/>
      <w:r w:rsidRPr="00011B98">
        <w:rPr>
          <w:rFonts w:ascii="Times New Roman" w:eastAsia="Times New Roman" w:hAnsi="Times New Roman" w:cs="Times New Roman"/>
          <w:sz w:val="24"/>
          <w:szCs w:val="24"/>
        </w:rPr>
        <w:t xml:space="preserve">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7.14. Организация своевременного </w:t>
      </w:r>
      <w:proofErr w:type="gramStart"/>
      <w:r w:rsidRPr="00011B98">
        <w:rPr>
          <w:rFonts w:ascii="Times New Roman" w:eastAsia="Times New Roman" w:hAnsi="Times New Roman" w:cs="Times New Roman"/>
          <w:sz w:val="24"/>
          <w:szCs w:val="24"/>
        </w:rPr>
        <w:t>обучения по охране</w:t>
      </w:r>
      <w:proofErr w:type="gramEnd"/>
      <w:r w:rsidRPr="00011B98">
        <w:rPr>
          <w:rFonts w:ascii="Times New Roman" w:eastAsia="Times New Roman" w:hAnsi="Times New Roman" w:cs="Times New Roman"/>
          <w:sz w:val="24"/>
          <w:szCs w:val="24"/>
        </w:rPr>
        <w:t xml:space="preserve"> труда работников организации, в том числе ее руководителя, и участие в работе комиссий по проверке знаний требований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lastRenderedPageBreak/>
        <w:t>7.15.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7.18. Организация и руководство работой кабинета по охране труда, подготовка информационных стендов, уголков по охране труда в подразделениях.</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7.19. Организация совещаний по охране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7.21.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7.23. Осуществление контроля </w:t>
      </w:r>
      <w:proofErr w:type="gramStart"/>
      <w:r w:rsidRPr="00011B98">
        <w:rPr>
          <w:rFonts w:ascii="Times New Roman" w:eastAsia="Times New Roman" w:hAnsi="Times New Roman" w:cs="Times New Roman"/>
          <w:sz w:val="24"/>
          <w:szCs w:val="24"/>
        </w:rPr>
        <w:t>за</w:t>
      </w:r>
      <w:proofErr w:type="gramEnd"/>
      <w:r w:rsidRPr="00011B98">
        <w:rPr>
          <w:rFonts w:ascii="Times New Roman" w:eastAsia="Times New Roman" w:hAnsi="Times New Roman" w:cs="Times New Roman"/>
          <w:sz w:val="24"/>
          <w:szCs w:val="24"/>
        </w:rPr>
        <w:t>:</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обеспечением и правильным применением средств индивидуальной и коллективной защиты;</w:t>
      </w:r>
    </w:p>
    <w:p w:rsidR="00011B98" w:rsidRPr="00011B98" w:rsidRDefault="00011B98" w:rsidP="00011B98">
      <w:pPr>
        <w:spacing w:after="0" w:line="240" w:lineRule="auto"/>
        <w:rPr>
          <w:rFonts w:ascii="Verdana" w:eastAsia="Times New Roman" w:hAnsi="Verdana" w:cs="Times New Roman"/>
          <w:color w:val="392C69"/>
          <w:sz w:val="21"/>
          <w:szCs w:val="21"/>
        </w:rPr>
      </w:pPr>
      <w:proofErr w:type="spellStart"/>
      <w:r w:rsidRPr="00011B98">
        <w:rPr>
          <w:rFonts w:ascii="Times New Roman" w:eastAsia="Times New Roman" w:hAnsi="Times New Roman" w:cs="Times New Roman"/>
          <w:color w:val="392C69"/>
          <w:sz w:val="24"/>
          <w:szCs w:val="24"/>
        </w:rPr>
        <w:t>КонсультантПлюс</w:t>
      </w:r>
      <w:proofErr w:type="spellEnd"/>
      <w:r w:rsidRPr="00011B98">
        <w:rPr>
          <w:rFonts w:ascii="Times New Roman" w:eastAsia="Times New Roman" w:hAnsi="Times New Roman" w:cs="Times New Roman"/>
          <w:color w:val="392C69"/>
          <w:sz w:val="24"/>
          <w:szCs w:val="24"/>
        </w:rPr>
        <w:t>: примечание.</w:t>
      </w:r>
    </w:p>
    <w:p w:rsidR="00011B98" w:rsidRPr="00011B98" w:rsidRDefault="00011B98" w:rsidP="00011B98">
      <w:pPr>
        <w:spacing w:after="0" w:line="240" w:lineRule="auto"/>
        <w:rPr>
          <w:rFonts w:ascii="Verdana" w:eastAsia="Times New Roman" w:hAnsi="Verdana" w:cs="Times New Roman"/>
          <w:color w:val="392C69"/>
          <w:sz w:val="21"/>
          <w:szCs w:val="21"/>
        </w:rPr>
      </w:pPr>
      <w:r w:rsidRPr="00011B98">
        <w:rPr>
          <w:rFonts w:ascii="Times New Roman" w:eastAsia="Times New Roman" w:hAnsi="Times New Roman" w:cs="Times New Roman"/>
          <w:color w:val="392C69"/>
          <w:sz w:val="24"/>
          <w:szCs w:val="24"/>
        </w:rPr>
        <w:t>Постановление Правительства РФ от 11.03.1999 N 279 утратило силу в связи с изданием Постановления Правительства РФ от 08.01.2003 N 5.</w:t>
      </w:r>
    </w:p>
    <w:p w:rsidR="00011B98" w:rsidRPr="00011B98" w:rsidRDefault="00011B98" w:rsidP="00011B98">
      <w:pPr>
        <w:spacing w:after="96" w:line="240" w:lineRule="auto"/>
        <w:rPr>
          <w:rFonts w:ascii="Verdana" w:eastAsia="Times New Roman" w:hAnsi="Verdana" w:cs="Times New Roman"/>
          <w:color w:val="392C69"/>
          <w:sz w:val="21"/>
          <w:szCs w:val="21"/>
        </w:rPr>
      </w:pPr>
      <w:r w:rsidRPr="00011B98">
        <w:rPr>
          <w:rFonts w:ascii="Times New Roman" w:eastAsia="Times New Roman" w:hAnsi="Times New Roman" w:cs="Times New Roman"/>
          <w:color w:val="392C69"/>
          <w:sz w:val="24"/>
          <w:szCs w:val="24"/>
        </w:rPr>
        <w:t xml:space="preserve">По вопросу, касающемуся особенностей расследования несчастных случаев на производстве в отдельных отраслях и организациях, </w:t>
      </w:r>
      <w:proofErr w:type="gramStart"/>
      <w:r w:rsidRPr="00011B98">
        <w:rPr>
          <w:rFonts w:ascii="Times New Roman" w:eastAsia="Times New Roman" w:hAnsi="Times New Roman" w:cs="Times New Roman"/>
          <w:color w:val="392C69"/>
          <w:sz w:val="24"/>
          <w:szCs w:val="24"/>
        </w:rPr>
        <w:t>см</w:t>
      </w:r>
      <w:proofErr w:type="gramEnd"/>
      <w:r w:rsidRPr="00011B98">
        <w:rPr>
          <w:rFonts w:ascii="Times New Roman" w:eastAsia="Times New Roman" w:hAnsi="Times New Roman" w:cs="Times New Roman"/>
          <w:color w:val="392C69"/>
          <w:sz w:val="24"/>
          <w:szCs w:val="24"/>
        </w:rPr>
        <w:t>. Постановление Минтруда РФ от 24.10.2002 N 73.</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соблюдением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N 279;</w:t>
      </w:r>
    </w:p>
    <w:p w:rsidR="00011B98" w:rsidRPr="00011B98" w:rsidRDefault="00011B98" w:rsidP="00011B98">
      <w:pPr>
        <w:spacing w:after="0" w:line="240" w:lineRule="auto"/>
        <w:ind w:firstLine="540"/>
        <w:jc w:val="both"/>
        <w:rPr>
          <w:rFonts w:ascii="Verdana" w:eastAsia="Times New Roman" w:hAnsi="Verdana" w:cs="Times New Roman"/>
          <w:sz w:val="21"/>
          <w:szCs w:val="21"/>
        </w:rPr>
      </w:pPr>
      <w:proofErr w:type="gramStart"/>
      <w:r w:rsidRPr="00011B98">
        <w:rPr>
          <w:rFonts w:ascii="Times New Roman" w:eastAsia="Times New Roman" w:hAnsi="Times New Roman" w:cs="Times New Roman"/>
          <w:sz w:val="24"/>
          <w:szCs w:val="24"/>
        </w:rPr>
        <w:t>-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011B98" w:rsidRPr="00011B98" w:rsidRDefault="00011B98" w:rsidP="00011B98">
      <w:pPr>
        <w:spacing w:after="0" w:line="240" w:lineRule="auto"/>
        <w:rPr>
          <w:rFonts w:ascii="Verdana" w:eastAsia="Times New Roman" w:hAnsi="Verdana" w:cs="Times New Roman"/>
          <w:color w:val="392C69"/>
          <w:sz w:val="21"/>
          <w:szCs w:val="21"/>
        </w:rPr>
      </w:pPr>
      <w:proofErr w:type="spellStart"/>
      <w:r w:rsidRPr="00011B98">
        <w:rPr>
          <w:rFonts w:ascii="Times New Roman" w:eastAsia="Times New Roman" w:hAnsi="Times New Roman" w:cs="Times New Roman"/>
          <w:color w:val="392C69"/>
          <w:sz w:val="24"/>
          <w:szCs w:val="24"/>
        </w:rPr>
        <w:t>КонсультантПлюс</w:t>
      </w:r>
      <w:proofErr w:type="spellEnd"/>
      <w:r w:rsidRPr="00011B98">
        <w:rPr>
          <w:rFonts w:ascii="Times New Roman" w:eastAsia="Times New Roman" w:hAnsi="Times New Roman" w:cs="Times New Roman"/>
          <w:color w:val="392C69"/>
          <w:sz w:val="24"/>
          <w:szCs w:val="24"/>
        </w:rPr>
        <w:t>: примечание.</w:t>
      </w:r>
    </w:p>
    <w:p w:rsidR="00011B98" w:rsidRPr="00011B98" w:rsidRDefault="00011B98" w:rsidP="00011B98">
      <w:pPr>
        <w:spacing w:after="96" w:line="240" w:lineRule="auto"/>
        <w:rPr>
          <w:rFonts w:ascii="Verdana" w:eastAsia="Times New Roman" w:hAnsi="Verdana" w:cs="Times New Roman"/>
          <w:color w:val="392C69"/>
          <w:sz w:val="21"/>
          <w:szCs w:val="21"/>
        </w:rPr>
      </w:pPr>
      <w:r w:rsidRPr="00011B98">
        <w:rPr>
          <w:rFonts w:ascii="Times New Roman" w:eastAsia="Times New Roman" w:hAnsi="Times New Roman" w:cs="Times New Roman"/>
          <w:color w:val="392C69"/>
          <w:sz w:val="24"/>
          <w:szCs w:val="24"/>
        </w:rPr>
        <w:t>В связи с принятием Федеральных законов от 28.12.2013 N 421-ФЗ, N 426-ФЗ с 1 января 2014 года аттестация рабочих мест по условиям труда заменена на специальную оценку условий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lastRenderedPageBreak/>
        <w:t>- проведением аттестации рабочих мест по условиям труда и подготовкой к сертификации работ по охране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эффективностью работы аспирационных и вентиляционных систем;</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состоянием предохранительных приспособлений и защитных устройств;</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 своевременным проведением </w:t>
      </w:r>
      <w:proofErr w:type="gramStart"/>
      <w:r w:rsidRPr="00011B98">
        <w:rPr>
          <w:rFonts w:ascii="Times New Roman" w:eastAsia="Times New Roman" w:hAnsi="Times New Roman" w:cs="Times New Roman"/>
          <w:sz w:val="24"/>
          <w:szCs w:val="24"/>
        </w:rPr>
        <w:t>обучения по охране</w:t>
      </w:r>
      <w:proofErr w:type="gramEnd"/>
      <w:r w:rsidRPr="00011B98">
        <w:rPr>
          <w:rFonts w:ascii="Times New Roman" w:eastAsia="Times New Roman" w:hAnsi="Times New Roman" w:cs="Times New Roman"/>
          <w:sz w:val="24"/>
          <w:szCs w:val="24"/>
        </w:rPr>
        <w:t xml:space="preserve"> труда, проверки знаний требований охраны труда и всех видов инструктажа по охране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 организацией хранения, выдачи, стирки, химической чистки, сушки, </w:t>
      </w:r>
      <w:proofErr w:type="spellStart"/>
      <w:r w:rsidRPr="00011B98">
        <w:rPr>
          <w:rFonts w:ascii="Times New Roman" w:eastAsia="Times New Roman" w:hAnsi="Times New Roman" w:cs="Times New Roman"/>
          <w:sz w:val="24"/>
          <w:szCs w:val="24"/>
        </w:rPr>
        <w:t>обеспыливания</w:t>
      </w:r>
      <w:proofErr w:type="spellEnd"/>
      <w:r w:rsidRPr="00011B98">
        <w:rPr>
          <w:rFonts w:ascii="Times New Roman" w:eastAsia="Times New Roman" w:hAnsi="Times New Roman" w:cs="Times New Roman"/>
          <w:sz w:val="24"/>
          <w:szCs w:val="24"/>
        </w:rPr>
        <w:t>, обезжиривания и ремонта специальной одежды, специальной обуви и других средств индивидуальной и коллективной защиты;</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санитарно - гигиеническим состоянием производственных и вспомогательных помещений;</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организацией рабочих мест в соответствии с требованиями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правильным расходованием в подразделениях средств, выделенных на выполнение мероприятий по улучшению условий и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 - профилактического питания, молока и других равноценных пищевых продуктов;</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использованием труда женщин и лиц моложе 18 лет в соответствии с законодательством.</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7.24.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IV. Права работников службы охраны труда</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8. Работники Службы имеют право:</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8.1.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8.2. Предъявлять руководителям подразделений, другим должностным лицам организации обязательные для исполнения предписания (рекомендуемая форма - приложение к настоящим Рекомендациям) об устранении выявленных при проверках нарушений требований охраны труда и контролировать их выполнение.</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8.3. 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8.4. Направлять руководителю организации предложения о привлечении к ответственности должностных лиц, нарушающих требования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8.5.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8.6.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lastRenderedPageBreak/>
        <w:t>8.7.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8.8.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V. Организация работы службы охраны труда</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9. Руководитель организации должен обеспечить необходимые условия для выполнения работниками Службы своих полномочий.</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10.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11.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12.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13.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VI. Формирование службы охраны труда</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rPr>
          <w:rFonts w:ascii="Verdana" w:eastAsia="Times New Roman" w:hAnsi="Verdana" w:cs="Times New Roman"/>
          <w:color w:val="392C69"/>
          <w:sz w:val="21"/>
          <w:szCs w:val="21"/>
        </w:rPr>
      </w:pPr>
      <w:proofErr w:type="spellStart"/>
      <w:r w:rsidRPr="00011B98">
        <w:rPr>
          <w:rFonts w:ascii="Times New Roman" w:eastAsia="Times New Roman" w:hAnsi="Times New Roman" w:cs="Times New Roman"/>
          <w:color w:val="392C69"/>
          <w:sz w:val="24"/>
          <w:szCs w:val="24"/>
        </w:rPr>
        <w:t>КонсультантПлюс</w:t>
      </w:r>
      <w:proofErr w:type="spellEnd"/>
      <w:r w:rsidRPr="00011B98">
        <w:rPr>
          <w:rFonts w:ascii="Times New Roman" w:eastAsia="Times New Roman" w:hAnsi="Times New Roman" w:cs="Times New Roman"/>
          <w:color w:val="392C69"/>
          <w:sz w:val="24"/>
          <w:szCs w:val="24"/>
        </w:rPr>
        <w:t>: примечание.</w:t>
      </w:r>
    </w:p>
    <w:p w:rsidR="00011B98" w:rsidRPr="00011B98" w:rsidRDefault="00011B98" w:rsidP="00011B98">
      <w:pPr>
        <w:spacing w:after="96" w:line="240" w:lineRule="auto"/>
        <w:rPr>
          <w:rFonts w:ascii="Verdana" w:eastAsia="Times New Roman" w:hAnsi="Verdana" w:cs="Times New Roman"/>
          <w:color w:val="392C69"/>
          <w:sz w:val="21"/>
          <w:szCs w:val="21"/>
        </w:rPr>
      </w:pPr>
      <w:r w:rsidRPr="00011B98">
        <w:rPr>
          <w:rFonts w:ascii="Times New Roman" w:eastAsia="Times New Roman" w:hAnsi="Times New Roman" w:cs="Times New Roman"/>
          <w:color w:val="392C69"/>
          <w:sz w:val="24"/>
          <w:szCs w:val="24"/>
        </w:rPr>
        <w:t xml:space="preserve">По вопросу, касающемуся нормативов численности службы охраны труда см. Межотраслевые нормативы </w:t>
      </w:r>
      <w:proofErr w:type="gramStart"/>
      <w:r w:rsidRPr="00011B98">
        <w:rPr>
          <w:rFonts w:ascii="Times New Roman" w:eastAsia="Times New Roman" w:hAnsi="Times New Roman" w:cs="Times New Roman"/>
          <w:color w:val="392C69"/>
          <w:sz w:val="24"/>
          <w:szCs w:val="24"/>
        </w:rPr>
        <w:t>численности работников службы охраны труда</w:t>
      </w:r>
      <w:proofErr w:type="gramEnd"/>
      <w:r w:rsidRPr="00011B98">
        <w:rPr>
          <w:rFonts w:ascii="Times New Roman" w:eastAsia="Times New Roman" w:hAnsi="Times New Roman" w:cs="Times New Roman"/>
          <w:color w:val="392C69"/>
          <w:sz w:val="24"/>
          <w:szCs w:val="24"/>
        </w:rPr>
        <w:t xml:space="preserve"> в организациях, утв. Постановлением Минтруда РФ от 22.01.2001 N 10.</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14.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w:t>
      </w:r>
      <w:proofErr w:type="gramStart"/>
      <w:r w:rsidRPr="00011B98">
        <w:rPr>
          <w:rFonts w:ascii="Times New Roman" w:eastAsia="Times New Roman" w:hAnsi="Times New Roman" w:cs="Times New Roman"/>
          <w:sz w:val="24"/>
          <w:szCs w:val="24"/>
        </w:rPr>
        <w:t>нормативов численности работников службы охраны труда</w:t>
      </w:r>
      <w:proofErr w:type="gramEnd"/>
      <w:r w:rsidRPr="00011B98">
        <w:rPr>
          <w:rFonts w:ascii="Times New Roman" w:eastAsia="Times New Roman" w:hAnsi="Times New Roman" w:cs="Times New Roman"/>
          <w:sz w:val="24"/>
          <w:szCs w:val="24"/>
        </w:rPr>
        <w:t xml:space="preserve"> на предприятии, утвержденных Постановлением Минтруда России от 10 марта 1995 г. N 13.</w:t>
      </w:r>
    </w:p>
    <w:p w:rsidR="00011B98" w:rsidRPr="00011B98" w:rsidRDefault="00011B98" w:rsidP="00011B98">
      <w:pPr>
        <w:spacing w:after="0" w:line="240" w:lineRule="auto"/>
        <w:rPr>
          <w:rFonts w:ascii="Verdana" w:eastAsia="Times New Roman" w:hAnsi="Verdana" w:cs="Times New Roman"/>
          <w:color w:val="392C69"/>
          <w:sz w:val="21"/>
          <w:szCs w:val="21"/>
        </w:rPr>
      </w:pPr>
      <w:proofErr w:type="spellStart"/>
      <w:r w:rsidRPr="00011B98">
        <w:rPr>
          <w:rFonts w:ascii="Times New Roman" w:eastAsia="Times New Roman" w:hAnsi="Times New Roman" w:cs="Times New Roman"/>
          <w:color w:val="392C69"/>
          <w:sz w:val="24"/>
          <w:szCs w:val="24"/>
        </w:rPr>
        <w:t>КонсультантПлюс</w:t>
      </w:r>
      <w:proofErr w:type="spellEnd"/>
      <w:r w:rsidRPr="00011B98">
        <w:rPr>
          <w:rFonts w:ascii="Times New Roman" w:eastAsia="Times New Roman" w:hAnsi="Times New Roman" w:cs="Times New Roman"/>
          <w:color w:val="392C69"/>
          <w:sz w:val="24"/>
          <w:szCs w:val="24"/>
        </w:rPr>
        <w:t>: примечание.</w:t>
      </w:r>
    </w:p>
    <w:p w:rsidR="00011B98" w:rsidRPr="00011B98" w:rsidRDefault="00011B98" w:rsidP="00011B98">
      <w:pPr>
        <w:spacing w:after="96" w:line="240" w:lineRule="auto"/>
        <w:rPr>
          <w:rFonts w:ascii="Verdana" w:eastAsia="Times New Roman" w:hAnsi="Verdana" w:cs="Times New Roman"/>
          <w:color w:val="392C69"/>
          <w:sz w:val="21"/>
          <w:szCs w:val="21"/>
        </w:rPr>
      </w:pPr>
      <w:r w:rsidRPr="00011B98">
        <w:rPr>
          <w:rFonts w:ascii="Times New Roman" w:eastAsia="Times New Roman" w:hAnsi="Times New Roman" w:cs="Times New Roman"/>
          <w:color w:val="392C69"/>
          <w:sz w:val="24"/>
          <w:szCs w:val="24"/>
        </w:rPr>
        <w:t xml:space="preserve">В соответствии с изменениями, внесенными Федеральным законом от </w:t>
      </w:r>
      <w:proofErr w:type="spellStart"/>
      <w:proofErr w:type="gramStart"/>
      <w:r w:rsidRPr="00011B98">
        <w:rPr>
          <w:rFonts w:ascii="Times New Roman" w:eastAsia="Times New Roman" w:hAnsi="Times New Roman" w:cs="Times New Roman"/>
          <w:color w:val="392C69"/>
          <w:sz w:val="24"/>
          <w:szCs w:val="24"/>
        </w:rPr>
        <w:t>от</w:t>
      </w:r>
      <w:proofErr w:type="spellEnd"/>
      <w:proofErr w:type="gramEnd"/>
      <w:r w:rsidRPr="00011B98">
        <w:rPr>
          <w:rFonts w:ascii="Times New Roman" w:eastAsia="Times New Roman" w:hAnsi="Times New Roman" w:cs="Times New Roman"/>
          <w:color w:val="392C69"/>
          <w:sz w:val="24"/>
          <w:szCs w:val="24"/>
        </w:rPr>
        <w:t xml:space="preserve"> 30.06.2006 N 90-ФЗ в статью 217 Трудового кодекса РФ минимальный размер численность работников, когда создается служба охраны труда или вводится должность инженера по охране труда, сокращен со 100 до 50 человек.</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15. В организации с численностью более 100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16. В организации с численностью 100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lastRenderedPageBreak/>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17. </w:t>
      </w:r>
      <w:proofErr w:type="gramStart"/>
      <w:r w:rsidRPr="00011B98">
        <w:rPr>
          <w:rFonts w:ascii="Times New Roman" w:eastAsia="Times New Roman" w:hAnsi="Times New Roman" w:cs="Times New Roman"/>
          <w:sz w:val="24"/>
          <w:szCs w:val="24"/>
        </w:rPr>
        <w:t>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w:t>
      </w:r>
      <w:proofErr w:type="gramEnd"/>
      <w:r w:rsidRPr="00011B98">
        <w:rPr>
          <w:rFonts w:ascii="Times New Roman" w:eastAsia="Times New Roman" w:hAnsi="Times New Roman" w:cs="Times New Roman"/>
          <w:sz w:val="24"/>
          <w:szCs w:val="24"/>
        </w:rPr>
        <w:t xml:space="preserve">. Все категории указанных лиц должны пройти специальное </w:t>
      </w:r>
      <w:proofErr w:type="gramStart"/>
      <w:r w:rsidRPr="00011B98">
        <w:rPr>
          <w:rFonts w:ascii="Times New Roman" w:eastAsia="Times New Roman" w:hAnsi="Times New Roman" w:cs="Times New Roman"/>
          <w:sz w:val="24"/>
          <w:szCs w:val="24"/>
        </w:rPr>
        <w:t>обучение по охране</w:t>
      </w:r>
      <w:proofErr w:type="gramEnd"/>
      <w:r w:rsidRPr="00011B98">
        <w:rPr>
          <w:rFonts w:ascii="Times New Roman" w:eastAsia="Times New Roman" w:hAnsi="Times New Roman" w:cs="Times New Roman"/>
          <w:sz w:val="24"/>
          <w:szCs w:val="24"/>
        </w:rPr>
        <w:t xml:space="preserve"> труда.</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VII. Контроль и ответственность</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18. </w:t>
      </w:r>
      <w:proofErr w:type="gramStart"/>
      <w:r w:rsidRPr="00011B98">
        <w:rPr>
          <w:rFonts w:ascii="Times New Roman" w:eastAsia="Times New Roman" w:hAnsi="Times New Roman" w:cs="Times New Roman"/>
          <w:sz w:val="24"/>
          <w:szCs w:val="24"/>
        </w:rPr>
        <w:t>Контроль за</w:t>
      </w:r>
      <w:proofErr w:type="gramEnd"/>
      <w:r w:rsidRPr="00011B98">
        <w:rPr>
          <w:rFonts w:ascii="Times New Roman" w:eastAsia="Times New Roman" w:hAnsi="Times New Roman" w:cs="Times New Roman"/>
          <w:sz w:val="24"/>
          <w:szCs w:val="24"/>
        </w:rPr>
        <w:t xml:space="preserve">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19. Ответственность за деятельность Службы несет руководитель организации.</w:t>
      </w:r>
    </w:p>
    <w:p w:rsidR="00011B98" w:rsidRPr="00011B98" w:rsidRDefault="00011B98" w:rsidP="00011B98">
      <w:pPr>
        <w:spacing w:after="0" w:line="240" w:lineRule="auto"/>
        <w:ind w:firstLine="540"/>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20. 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Приложение</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к Рекомендациям по организации</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работы службы охраны труда</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в организации, </w:t>
      </w:r>
      <w:proofErr w:type="gramStart"/>
      <w:r w:rsidRPr="00011B98">
        <w:rPr>
          <w:rFonts w:ascii="Times New Roman" w:eastAsia="Times New Roman" w:hAnsi="Times New Roman" w:cs="Times New Roman"/>
          <w:sz w:val="24"/>
          <w:szCs w:val="24"/>
        </w:rPr>
        <w:t>утвержденным</w:t>
      </w:r>
      <w:proofErr w:type="gramEnd"/>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Постановлением Министерства</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труда и социального развития</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Российской Федерации</w:t>
      </w:r>
    </w:p>
    <w:p w:rsidR="00011B98" w:rsidRPr="00011B98" w:rsidRDefault="00011B98" w:rsidP="00011B98">
      <w:pPr>
        <w:spacing w:after="0" w:line="240" w:lineRule="auto"/>
        <w:jc w:val="right"/>
        <w:rPr>
          <w:rFonts w:ascii="Verdana" w:eastAsia="Times New Roman" w:hAnsi="Verdana" w:cs="Times New Roman"/>
          <w:sz w:val="21"/>
          <w:szCs w:val="21"/>
        </w:rPr>
      </w:pPr>
      <w:r w:rsidRPr="00011B98">
        <w:rPr>
          <w:rFonts w:ascii="Times New Roman" w:eastAsia="Times New Roman" w:hAnsi="Times New Roman" w:cs="Times New Roman"/>
          <w:sz w:val="24"/>
          <w:szCs w:val="24"/>
        </w:rPr>
        <w:t>от 8 февраля 2000 г. N 14</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                           ПРЕДПИСАНИЕ</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            ИНЖЕНЕРА (СПЕЦИАЛИСТА) СЛУЖБЫ ОХРАНЫ ТРУДА</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     _______________________________________________________</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                    (наименование организации)</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"__" _____________ 20__ г.                                  N ____</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Кому _____________________________________________________________</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                       (должность, Ф.И.О.)</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__________________________________________________________________</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             (наименование подразделения организации)</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В соответствии со статье</w:t>
      </w:r>
      <w:proofErr w:type="gramStart"/>
      <w:r w:rsidRPr="00011B98">
        <w:rPr>
          <w:rFonts w:ascii="Times New Roman" w:eastAsia="Times New Roman" w:hAnsi="Times New Roman" w:cs="Times New Roman"/>
          <w:sz w:val="24"/>
          <w:szCs w:val="24"/>
        </w:rPr>
        <w:t>й(</w:t>
      </w:r>
      <w:proofErr w:type="spellStart"/>
      <w:proofErr w:type="gramEnd"/>
      <w:r w:rsidRPr="00011B98">
        <w:rPr>
          <w:rFonts w:ascii="Times New Roman" w:eastAsia="Times New Roman" w:hAnsi="Times New Roman" w:cs="Times New Roman"/>
          <w:sz w:val="24"/>
          <w:szCs w:val="24"/>
        </w:rPr>
        <w:t>ями</w:t>
      </w:r>
      <w:proofErr w:type="spellEnd"/>
      <w:r w:rsidRPr="00011B98">
        <w:rPr>
          <w:rFonts w:ascii="Times New Roman" w:eastAsia="Times New Roman" w:hAnsi="Times New Roman" w:cs="Times New Roman"/>
          <w:sz w:val="24"/>
          <w:szCs w:val="24"/>
        </w:rPr>
        <w:t>) ___________________________________</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__________________________________________________________________</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    (наименование нормативного правового акта об охране труда)</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предлагаю устранить следующие нарушения:</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bl>
      <w:tblPr>
        <w:tblW w:w="10720" w:type="dxa"/>
        <w:tblInd w:w="20" w:type="dxa"/>
        <w:tblCellMar>
          <w:left w:w="0" w:type="dxa"/>
          <w:right w:w="0" w:type="dxa"/>
        </w:tblCellMar>
        <w:tblLook w:val="04A0"/>
      </w:tblPr>
      <w:tblGrid>
        <w:gridCol w:w="564"/>
        <w:gridCol w:w="5934"/>
        <w:gridCol w:w="1846"/>
        <w:gridCol w:w="2376"/>
      </w:tblGrid>
      <w:tr w:rsidR="00011B98" w:rsidRPr="00011B98" w:rsidTr="00011B98">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 xml:space="preserve">N </w:t>
            </w:r>
            <w:proofErr w:type="spellStart"/>
            <w:proofErr w:type="gramStart"/>
            <w:r w:rsidRPr="00011B98">
              <w:rPr>
                <w:rFonts w:ascii="Times New Roman" w:eastAsia="Times New Roman" w:hAnsi="Times New Roman" w:cs="Times New Roman"/>
                <w:sz w:val="24"/>
                <w:szCs w:val="24"/>
              </w:rPr>
              <w:t>п</w:t>
            </w:r>
            <w:proofErr w:type="spellEnd"/>
            <w:proofErr w:type="gramEnd"/>
            <w:r w:rsidRPr="00011B98">
              <w:rPr>
                <w:rFonts w:ascii="Times New Roman" w:eastAsia="Times New Roman" w:hAnsi="Times New Roman" w:cs="Times New Roman"/>
                <w:sz w:val="24"/>
                <w:szCs w:val="24"/>
              </w:rPr>
              <w:t>/</w:t>
            </w:r>
            <w:proofErr w:type="spellStart"/>
            <w:r w:rsidRPr="00011B98">
              <w:rPr>
                <w:rFonts w:ascii="Times New Roman" w:eastAsia="Times New Roman" w:hAnsi="Times New Roman" w:cs="Times New Roman"/>
                <w:sz w:val="24"/>
                <w:szCs w:val="24"/>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Перечень выявленных нарушений требований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Сроки устранения</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Отметки об устранении</w:t>
            </w:r>
          </w:p>
        </w:tc>
      </w:tr>
      <w:tr w:rsidR="00011B98" w:rsidRPr="00011B98" w:rsidTr="00011B98">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center"/>
              <w:rPr>
                <w:rFonts w:ascii="Verdana" w:eastAsia="Times New Roman" w:hAnsi="Verdana" w:cs="Times New Roman"/>
                <w:sz w:val="21"/>
                <w:szCs w:val="21"/>
              </w:rPr>
            </w:pPr>
            <w:r w:rsidRPr="00011B98">
              <w:rPr>
                <w:rFonts w:ascii="Times New Roman" w:eastAsia="Times New Roman" w:hAnsi="Times New Roman" w:cs="Times New Roman"/>
                <w:sz w:val="24"/>
                <w:szCs w:val="24"/>
              </w:rPr>
              <w:t>4</w:t>
            </w:r>
          </w:p>
        </w:tc>
      </w:tr>
      <w:tr w:rsidR="00011B98" w:rsidRPr="00011B98" w:rsidTr="00011B98">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r>
      <w:tr w:rsidR="00011B98" w:rsidRPr="00011B98" w:rsidTr="00011B98">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r>
      <w:tr w:rsidR="00011B98" w:rsidRPr="00011B98" w:rsidTr="00011B98">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r>
      <w:tr w:rsidR="00011B98" w:rsidRPr="00011B98" w:rsidTr="00011B98">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r>
      <w:tr w:rsidR="00011B98" w:rsidRPr="00011B98" w:rsidTr="00011B98">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r>
      <w:tr w:rsidR="00011B98" w:rsidRPr="00011B98" w:rsidTr="00011B98">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011B98" w:rsidRPr="00011B98" w:rsidRDefault="00011B98" w:rsidP="00011B98">
            <w:pPr>
              <w:spacing w:after="10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tc>
      </w:tr>
    </w:tbl>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О выполнении настоящего предписания прошу сообщить </w:t>
      </w:r>
      <w:proofErr w:type="gramStart"/>
      <w:r w:rsidRPr="00011B98">
        <w:rPr>
          <w:rFonts w:ascii="Times New Roman" w:eastAsia="Times New Roman" w:hAnsi="Times New Roman" w:cs="Times New Roman"/>
          <w:sz w:val="24"/>
          <w:szCs w:val="24"/>
        </w:rPr>
        <w:t>до</w:t>
      </w:r>
      <w:proofErr w:type="gramEnd"/>
      <w:r w:rsidRPr="00011B98">
        <w:rPr>
          <w:rFonts w:ascii="Times New Roman" w:eastAsia="Times New Roman" w:hAnsi="Times New Roman" w:cs="Times New Roman"/>
          <w:sz w:val="24"/>
          <w:szCs w:val="24"/>
        </w:rPr>
        <w:t xml:space="preserve"> ____________</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                                                        (дата)</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письменно (по телефону) __________________________________________</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Предписание выдал: ________________________ ______________________</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                       (подпись, дата)       (Ф.И.О., должность)</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Предписание получил: ______________________ ______________________</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                       (подпись, дата)       (Ф.И.О., должность)</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Контроль устранения нарушений провел: ____________________________</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                                           (Ф.И.О., должность)</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__________________________________________________________________</w:t>
      </w:r>
    </w:p>
    <w:p w:rsidR="00011B98" w:rsidRPr="00011B98" w:rsidRDefault="00011B98" w:rsidP="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11B98">
        <w:rPr>
          <w:rFonts w:ascii="Times New Roman" w:eastAsia="Times New Roman" w:hAnsi="Times New Roman" w:cs="Times New Roman"/>
          <w:sz w:val="24"/>
          <w:szCs w:val="24"/>
        </w:rPr>
        <w:t xml:space="preserve">                         (подпись, дата)</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rPr>
          <w:rFonts w:ascii="Verdana" w:eastAsia="Times New Roman" w:hAnsi="Verdana" w:cs="Times New Roman"/>
          <w:sz w:val="21"/>
          <w:szCs w:val="21"/>
        </w:rPr>
      </w:pPr>
      <w:r w:rsidRPr="00011B98">
        <w:rPr>
          <w:rFonts w:ascii="Times New Roman" w:eastAsia="Times New Roman" w:hAnsi="Times New Roman" w:cs="Times New Roman"/>
          <w:sz w:val="24"/>
          <w:szCs w:val="24"/>
        </w:rPr>
        <w:t> </w:t>
      </w:r>
    </w:p>
    <w:p w:rsidR="00011B98" w:rsidRPr="00011B98" w:rsidRDefault="00011B98" w:rsidP="00011B98">
      <w:pPr>
        <w:spacing w:after="0" w:line="240" w:lineRule="auto"/>
        <w:jc w:val="both"/>
        <w:rPr>
          <w:rFonts w:ascii="Verdana" w:eastAsia="Times New Roman" w:hAnsi="Verdana" w:cs="Times New Roman"/>
          <w:sz w:val="21"/>
          <w:szCs w:val="21"/>
        </w:rPr>
      </w:pPr>
      <w:r w:rsidRPr="00011B98">
        <w:rPr>
          <w:rFonts w:ascii="Times New Roman" w:eastAsia="Times New Roman" w:hAnsi="Times New Roman" w:cs="Times New Roman"/>
          <w:sz w:val="24"/>
          <w:szCs w:val="24"/>
        </w:rPr>
        <w:t>------------------------------------------------------------------</w:t>
      </w:r>
    </w:p>
    <w:p w:rsidR="00675A37" w:rsidRDefault="00675A37"/>
    <w:sectPr w:rsidR="00675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1B98"/>
    <w:rsid w:val="00011B98"/>
    <w:rsid w:val="00675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1B9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99665073">
      <w:bodyDiv w:val="1"/>
      <w:marLeft w:val="0"/>
      <w:marRight w:val="0"/>
      <w:marTop w:val="0"/>
      <w:marBottom w:val="0"/>
      <w:divBdr>
        <w:top w:val="none" w:sz="0" w:space="0" w:color="auto"/>
        <w:left w:val="none" w:sz="0" w:space="0" w:color="auto"/>
        <w:bottom w:val="none" w:sz="0" w:space="0" w:color="auto"/>
        <w:right w:val="none" w:sz="0" w:space="0" w:color="auto"/>
      </w:divBdr>
      <w:divsChild>
        <w:div w:id="369300387">
          <w:marLeft w:val="0"/>
          <w:marRight w:val="0"/>
          <w:marTop w:val="120"/>
          <w:marBottom w:val="96"/>
          <w:divBdr>
            <w:top w:val="none" w:sz="0" w:space="0" w:color="auto"/>
            <w:left w:val="none" w:sz="0" w:space="0" w:color="auto"/>
            <w:bottom w:val="none" w:sz="0" w:space="0" w:color="auto"/>
            <w:right w:val="none" w:sz="0" w:space="0" w:color="auto"/>
          </w:divBdr>
          <w:divsChild>
            <w:div w:id="1655452074">
              <w:marLeft w:val="0"/>
              <w:marRight w:val="0"/>
              <w:marTop w:val="0"/>
              <w:marBottom w:val="0"/>
              <w:divBdr>
                <w:top w:val="none" w:sz="0" w:space="0" w:color="auto"/>
                <w:left w:val="none" w:sz="0" w:space="0" w:color="auto"/>
                <w:bottom w:val="none" w:sz="0" w:space="0" w:color="auto"/>
                <w:right w:val="none" w:sz="0" w:space="0" w:color="auto"/>
              </w:divBdr>
            </w:div>
            <w:div w:id="1428185650">
              <w:marLeft w:val="0"/>
              <w:marRight w:val="0"/>
              <w:marTop w:val="0"/>
              <w:marBottom w:val="0"/>
              <w:divBdr>
                <w:top w:val="none" w:sz="0" w:space="0" w:color="auto"/>
                <w:left w:val="none" w:sz="0" w:space="0" w:color="auto"/>
                <w:bottom w:val="none" w:sz="0" w:space="0" w:color="auto"/>
                <w:right w:val="none" w:sz="0" w:space="0" w:color="auto"/>
              </w:divBdr>
            </w:div>
            <w:div w:id="1165827208">
              <w:marLeft w:val="0"/>
              <w:marRight w:val="0"/>
              <w:marTop w:val="0"/>
              <w:marBottom w:val="0"/>
              <w:divBdr>
                <w:top w:val="none" w:sz="0" w:space="0" w:color="auto"/>
                <w:left w:val="none" w:sz="0" w:space="0" w:color="auto"/>
                <w:bottom w:val="none" w:sz="0" w:space="0" w:color="auto"/>
                <w:right w:val="none" w:sz="0" w:space="0" w:color="auto"/>
              </w:divBdr>
            </w:div>
          </w:divsChild>
        </w:div>
        <w:div w:id="1657874452">
          <w:marLeft w:val="0"/>
          <w:marRight w:val="0"/>
          <w:marTop w:val="0"/>
          <w:marBottom w:val="0"/>
          <w:divBdr>
            <w:top w:val="none" w:sz="0" w:space="0" w:color="auto"/>
            <w:left w:val="none" w:sz="0" w:space="0" w:color="auto"/>
            <w:bottom w:val="none" w:sz="0" w:space="0" w:color="auto"/>
            <w:right w:val="none" w:sz="0" w:space="0" w:color="auto"/>
          </w:divBdr>
        </w:div>
        <w:div w:id="492524944">
          <w:marLeft w:val="0"/>
          <w:marRight w:val="0"/>
          <w:marTop w:val="0"/>
          <w:marBottom w:val="0"/>
          <w:divBdr>
            <w:top w:val="none" w:sz="0" w:space="0" w:color="auto"/>
            <w:left w:val="none" w:sz="0" w:space="0" w:color="auto"/>
            <w:bottom w:val="none" w:sz="0" w:space="0" w:color="auto"/>
            <w:right w:val="none" w:sz="0" w:space="0" w:color="auto"/>
          </w:divBdr>
        </w:div>
        <w:div w:id="98643561">
          <w:marLeft w:val="0"/>
          <w:marRight w:val="0"/>
          <w:marTop w:val="0"/>
          <w:marBottom w:val="0"/>
          <w:divBdr>
            <w:top w:val="none" w:sz="0" w:space="0" w:color="auto"/>
            <w:left w:val="none" w:sz="0" w:space="0" w:color="auto"/>
            <w:bottom w:val="none" w:sz="0" w:space="0" w:color="auto"/>
            <w:right w:val="none" w:sz="0" w:space="0" w:color="auto"/>
          </w:divBdr>
        </w:div>
        <w:div w:id="354231282">
          <w:marLeft w:val="0"/>
          <w:marRight w:val="0"/>
          <w:marTop w:val="0"/>
          <w:marBottom w:val="0"/>
          <w:divBdr>
            <w:top w:val="none" w:sz="0" w:space="0" w:color="auto"/>
            <w:left w:val="none" w:sz="0" w:space="0" w:color="auto"/>
            <w:bottom w:val="none" w:sz="0" w:space="0" w:color="auto"/>
            <w:right w:val="none" w:sz="0" w:space="0" w:color="auto"/>
          </w:divBdr>
        </w:div>
        <w:div w:id="97798168">
          <w:marLeft w:val="0"/>
          <w:marRight w:val="0"/>
          <w:marTop w:val="0"/>
          <w:marBottom w:val="0"/>
          <w:divBdr>
            <w:top w:val="none" w:sz="0" w:space="0" w:color="auto"/>
            <w:left w:val="none" w:sz="0" w:space="0" w:color="auto"/>
            <w:bottom w:val="none" w:sz="0" w:space="0" w:color="auto"/>
            <w:right w:val="none" w:sz="0" w:space="0" w:color="auto"/>
          </w:divBdr>
        </w:div>
        <w:div w:id="1323045442">
          <w:marLeft w:val="0"/>
          <w:marRight w:val="0"/>
          <w:marTop w:val="0"/>
          <w:marBottom w:val="0"/>
          <w:divBdr>
            <w:top w:val="none" w:sz="0" w:space="0" w:color="auto"/>
            <w:left w:val="none" w:sz="0" w:space="0" w:color="auto"/>
            <w:bottom w:val="none" w:sz="0" w:space="0" w:color="auto"/>
            <w:right w:val="none" w:sz="0" w:space="0" w:color="auto"/>
          </w:divBdr>
        </w:div>
        <w:div w:id="99952175">
          <w:marLeft w:val="0"/>
          <w:marRight w:val="0"/>
          <w:marTop w:val="0"/>
          <w:marBottom w:val="0"/>
          <w:divBdr>
            <w:top w:val="none" w:sz="0" w:space="0" w:color="auto"/>
            <w:left w:val="none" w:sz="0" w:space="0" w:color="auto"/>
            <w:bottom w:val="none" w:sz="0" w:space="0" w:color="auto"/>
            <w:right w:val="none" w:sz="0" w:space="0" w:color="auto"/>
          </w:divBdr>
        </w:div>
        <w:div w:id="1693678537">
          <w:marLeft w:val="0"/>
          <w:marRight w:val="0"/>
          <w:marTop w:val="0"/>
          <w:marBottom w:val="0"/>
          <w:divBdr>
            <w:top w:val="none" w:sz="0" w:space="0" w:color="auto"/>
            <w:left w:val="none" w:sz="0" w:space="0" w:color="auto"/>
            <w:bottom w:val="none" w:sz="0" w:space="0" w:color="auto"/>
            <w:right w:val="none" w:sz="0" w:space="0" w:color="auto"/>
          </w:divBdr>
        </w:div>
        <w:div w:id="132984267">
          <w:marLeft w:val="0"/>
          <w:marRight w:val="0"/>
          <w:marTop w:val="0"/>
          <w:marBottom w:val="0"/>
          <w:divBdr>
            <w:top w:val="none" w:sz="0" w:space="0" w:color="auto"/>
            <w:left w:val="none" w:sz="0" w:space="0" w:color="auto"/>
            <w:bottom w:val="none" w:sz="0" w:space="0" w:color="auto"/>
            <w:right w:val="none" w:sz="0" w:space="0" w:color="auto"/>
          </w:divBdr>
        </w:div>
        <w:div w:id="1486314871">
          <w:marLeft w:val="0"/>
          <w:marRight w:val="0"/>
          <w:marTop w:val="0"/>
          <w:marBottom w:val="0"/>
          <w:divBdr>
            <w:top w:val="none" w:sz="0" w:space="0" w:color="auto"/>
            <w:left w:val="none" w:sz="0" w:space="0" w:color="auto"/>
            <w:bottom w:val="none" w:sz="0" w:space="0" w:color="auto"/>
            <w:right w:val="none" w:sz="0" w:space="0" w:color="auto"/>
          </w:divBdr>
        </w:div>
        <w:div w:id="290669017">
          <w:marLeft w:val="0"/>
          <w:marRight w:val="0"/>
          <w:marTop w:val="120"/>
          <w:marBottom w:val="96"/>
          <w:divBdr>
            <w:top w:val="none" w:sz="0" w:space="0" w:color="auto"/>
            <w:left w:val="none" w:sz="0" w:space="0" w:color="auto"/>
            <w:bottom w:val="none" w:sz="0" w:space="0" w:color="auto"/>
            <w:right w:val="none" w:sz="0" w:space="0" w:color="auto"/>
          </w:divBdr>
          <w:divsChild>
            <w:div w:id="1172993004">
              <w:marLeft w:val="0"/>
              <w:marRight w:val="0"/>
              <w:marTop w:val="0"/>
              <w:marBottom w:val="0"/>
              <w:divBdr>
                <w:top w:val="none" w:sz="0" w:space="0" w:color="auto"/>
                <w:left w:val="none" w:sz="0" w:space="0" w:color="auto"/>
                <w:bottom w:val="none" w:sz="0" w:space="0" w:color="auto"/>
                <w:right w:val="none" w:sz="0" w:space="0" w:color="auto"/>
              </w:divBdr>
            </w:div>
            <w:div w:id="1167088917">
              <w:marLeft w:val="0"/>
              <w:marRight w:val="0"/>
              <w:marTop w:val="0"/>
              <w:marBottom w:val="0"/>
              <w:divBdr>
                <w:top w:val="none" w:sz="0" w:space="0" w:color="auto"/>
                <w:left w:val="none" w:sz="0" w:space="0" w:color="auto"/>
                <w:bottom w:val="none" w:sz="0" w:space="0" w:color="auto"/>
                <w:right w:val="none" w:sz="0" w:space="0" w:color="auto"/>
              </w:divBdr>
            </w:div>
          </w:divsChild>
        </w:div>
        <w:div w:id="719674336">
          <w:marLeft w:val="0"/>
          <w:marRight w:val="0"/>
          <w:marTop w:val="0"/>
          <w:marBottom w:val="0"/>
          <w:divBdr>
            <w:top w:val="none" w:sz="0" w:space="0" w:color="auto"/>
            <w:left w:val="none" w:sz="0" w:space="0" w:color="auto"/>
            <w:bottom w:val="none" w:sz="0" w:space="0" w:color="auto"/>
            <w:right w:val="none" w:sz="0" w:space="0" w:color="auto"/>
          </w:divBdr>
        </w:div>
        <w:div w:id="1410887285">
          <w:marLeft w:val="0"/>
          <w:marRight w:val="0"/>
          <w:marTop w:val="0"/>
          <w:marBottom w:val="0"/>
          <w:divBdr>
            <w:top w:val="none" w:sz="0" w:space="0" w:color="auto"/>
            <w:left w:val="none" w:sz="0" w:space="0" w:color="auto"/>
            <w:bottom w:val="none" w:sz="0" w:space="0" w:color="auto"/>
            <w:right w:val="none" w:sz="0" w:space="0" w:color="auto"/>
          </w:divBdr>
        </w:div>
        <w:div w:id="503984061">
          <w:marLeft w:val="0"/>
          <w:marRight w:val="0"/>
          <w:marTop w:val="0"/>
          <w:marBottom w:val="0"/>
          <w:divBdr>
            <w:top w:val="none" w:sz="0" w:space="0" w:color="auto"/>
            <w:left w:val="none" w:sz="0" w:space="0" w:color="auto"/>
            <w:bottom w:val="none" w:sz="0" w:space="0" w:color="auto"/>
            <w:right w:val="none" w:sz="0" w:space="0" w:color="auto"/>
          </w:divBdr>
        </w:div>
        <w:div w:id="1791364224">
          <w:marLeft w:val="0"/>
          <w:marRight w:val="0"/>
          <w:marTop w:val="0"/>
          <w:marBottom w:val="0"/>
          <w:divBdr>
            <w:top w:val="none" w:sz="0" w:space="0" w:color="auto"/>
            <w:left w:val="none" w:sz="0" w:space="0" w:color="auto"/>
            <w:bottom w:val="none" w:sz="0" w:space="0" w:color="auto"/>
            <w:right w:val="none" w:sz="0" w:space="0" w:color="auto"/>
          </w:divBdr>
        </w:div>
        <w:div w:id="622422767">
          <w:marLeft w:val="0"/>
          <w:marRight w:val="0"/>
          <w:marTop w:val="120"/>
          <w:marBottom w:val="96"/>
          <w:divBdr>
            <w:top w:val="none" w:sz="0" w:space="0" w:color="auto"/>
            <w:left w:val="none" w:sz="0" w:space="0" w:color="auto"/>
            <w:bottom w:val="none" w:sz="0" w:space="0" w:color="auto"/>
            <w:right w:val="none" w:sz="0" w:space="0" w:color="auto"/>
          </w:divBdr>
          <w:divsChild>
            <w:div w:id="559026383">
              <w:marLeft w:val="0"/>
              <w:marRight w:val="0"/>
              <w:marTop w:val="0"/>
              <w:marBottom w:val="0"/>
              <w:divBdr>
                <w:top w:val="none" w:sz="0" w:space="0" w:color="auto"/>
                <w:left w:val="none" w:sz="0" w:space="0" w:color="auto"/>
                <w:bottom w:val="none" w:sz="0" w:space="0" w:color="auto"/>
                <w:right w:val="none" w:sz="0" w:space="0" w:color="auto"/>
              </w:divBdr>
            </w:div>
            <w:div w:id="1563102820">
              <w:marLeft w:val="0"/>
              <w:marRight w:val="0"/>
              <w:marTop w:val="0"/>
              <w:marBottom w:val="0"/>
              <w:divBdr>
                <w:top w:val="none" w:sz="0" w:space="0" w:color="auto"/>
                <w:left w:val="none" w:sz="0" w:space="0" w:color="auto"/>
                <w:bottom w:val="none" w:sz="0" w:space="0" w:color="auto"/>
                <w:right w:val="none" w:sz="0" w:space="0" w:color="auto"/>
              </w:divBdr>
            </w:div>
            <w:div w:id="792291046">
              <w:marLeft w:val="0"/>
              <w:marRight w:val="0"/>
              <w:marTop w:val="0"/>
              <w:marBottom w:val="0"/>
              <w:divBdr>
                <w:top w:val="none" w:sz="0" w:space="0" w:color="auto"/>
                <w:left w:val="none" w:sz="0" w:space="0" w:color="auto"/>
                <w:bottom w:val="none" w:sz="0" w:space="0" w:color="auto"/>
                <w:right w:val="none" w:sz="0" w:space="0" w:color="auto"/>
              </w:divBdr>
            </w:div>
          </w:divsChild>
        </w:div>
        <w:div w:id="1837530197">
          <w:marLeft w:val="0"/>
          <w:marRight w:val="0"/>
          <w:marTop w:val="120"/>
          <w:marBottom w:val="96"/>
          <w:divBdr>
            <w:top w:val="none" w:sz="0" w:space="0" w:color="auto"/>
            <w:left w:val="none" w:sz="0" w:space="0" w:color="auto"/>
            <w:bottom w:val="none" w:sz="0" w:space="0" w:color="auto"/>
            <w:right w:val="none" w:sz="0" w:space="0" w:color="auto"/>
          </w:divBdr>
          <w:divsChild>
            <w:div w:id="2028363992">
              <w:marLeft w:val="0"/>
              <w:marRight w:val="0"/>
              <w:marTop w:val="0"/>
              <w:marBottom w:val="0"/>
              <w:divBdr>
                <w:top w:val="none" w:sz="0" w:space="0" w:color="auto"/>
                <w:left w:val="none" w:sz="0" w:space="0" w:color="auto"/>
                <w:bottom w:val="none" w:sz="0" w:space="0" w:color="auto"/>
                <w:right w:val="none" w:sz="0" w:space="0" w:color="auto"/>
              </w:divBdr>
            </w:div>
            <w:div w:id="1607496998">
              <w:marLeft w:val="0"/>
              <w:marRight w:val="0"/>
              <w:marTop w:val="0"/>
              <w:marBottom w:val="0"/>
              <w:divBdr>
                <w:top w:val="none" w:sz="0" w:space="0" w:color="auto"/>
                <w:left w:val="none" w:sz="0" w:space="0" w:color="auto"/>
                <w:bottom w:val="none" w:sz="0" w:space="0" w:color="auto"/>
                <w:right w:val="none" w:sz="0" w:space="0" w:color="auto"/>
              </w:divBdr>
            </w:div>
          </w:divsChild>
        </w:div>
        <w:div w:id="1771462499">
          <w:marLeft w:val="0"/>
          <w:marRight w:val="0"/>
          <w:marTop w:val="0"/>
          <w:marBottom w:val="0"/>
          <w:divBdr>
            <w:top w:val="none" w:sz="0" w:space="0" w:color="auto"/>
            <w:left w:val="none" w:sz="0" w:space="0" w:color="auto"/>
            <w:bottom w:val="none" w:sz="0" w:space="0" w:color="auto"/>
            <w:right w:val="none" w:sz="0" w:space="0" w:color="auto"/>
          </w:divBdr>
        </w:div>
        <w:div w:id="2084257276">
          <w:marLeft w:val="0"/>
          <w:marRight w:val="0"/>
          <w:marTop w:val="0"/>
          <w:marBottom w:val="0"/>
          <w:divBdr>
            <w:top w:val="none" w:sz="0" w:space="0" w:color="auto"/>
            <w:left w:val="none" w:sz="0" w:space="0" w:color="auto"/>
            <w:bottom w:val="none" w:sz="0" w:space="0" w:color="auto"/>
            <w:right w:val="none" w:sz="0" w:space="0" w:color="auto"/>
          </w:divBdr>
        </w:div>
        <w:div w:id="2025741333">
          <w:marLeft w:val="0"/>
          <w:marRight w:val="0"/>
          <w:marTop w:val="0"/>
          <w:marBottom w:val="0"/>
          <w:divBdr>
            <w:top w:val="none" w:sz="0" w:space="0" w:color="auto"/>
            <w:left w:val="none" w:sz="0" w:space="0" w:color="auto"/>
            <w:bottom w:val="none" w:sz="0" w:space="0" w:color="auto"/>
            <w:right w:val="none" w:sz="0" w:space="0" w:color="auto"/>
          </w:divBdr>
        </w:div>
        <w:div w:id="1176306335">
          <w:marLeft w:val="0"/>
          <w:marRight w:val="0"/>
          <w:marTop w:val="0"/>
          <w:marBottom w:val="0"/>
          <w:divBdr>
            <w:top w:val="none" w:sz="0" w:space="0" w:color="auto"/>
            <w:left w:val="none" w:sz="0" w:space="0" w:color="auto"/>
            <w:bottom w:val="none" w:sz="0" w:space="0" w:color="auto"/>
            <w:right w:val="none" w:sz="0" w:space="0" w:color="auto"/>
          </w:divBdr>
        </w:div>
        <w:div w:id="151264519">
          <w:marLeft w:val="0"/>
          <w:marRight w:val="0"/>
          <w:marTop w:val="0"/>
          <w:marBottom w:val="0"/>
          <w:divBdr>
            <w:top w:val="none" w:sz="0" w:space="0" w:color="auto"/>
            <w:left w:val="none" w:sz="0" w:space="0" w:color="auto"/>
            <w:bottom w:val="none" w:sz="0" w:space="0" w:color="auto"/>
            <w:right w:val="none" w:sz="0" w:space="0" w:color="auto"/>
          </w:divBdr>
        </w:div>
        <w:div w:id="407582077">
          <w:marLeft w:val="0"/>
          <w:marRight w:val="0"/>
          <w:marTop w:val="0"/>
          <w:marBottom w:val="0"/>
          <w:divBdr>
            <w:top w:val="none" w:sz="0" w:space="0" w:color="auto"/>
            <w:left w:val="none" w:sz="0" w:space="0" w:color="auto"/>
            <w:bottom w:val="none" w:sz="0" w:space="0" w:color="auto"/>
            <w:right w:val="none" w:sz="0" w:space="0" w:color="auto"/>
          </w:divBdr>
        </w:div>
        <w:div w:id="1772504082">
          <w:marLeft w:val="0"/>
          <w:marRight w:val="0"/>
          <w:marTop w:val="120"/>
          <w:marBottom w:val="96"/>
          <w:divBdr>
            <w:top w:val="none" w:sz="0" w:space="0" w:color="auto"/>
            <w:left w:val="none" w:sz="0" w:space="0" w:color="auto"/>
            <w:bottom w:val="none" w:sz="0" w:space="0" w:color="auto"/>
            <w:right w:val="none" w:sz="0" w:space="0" w:color="auto"/>
          </w:divBdr>
          <w:divsChild>
            <w:div w:id="472211810">
              <w:marLeft w:val="0"/>
              <w:marRight w:val="0"/>
              <w:marTop w:val="0"/>
              <w:marBottom w:val="0"/>
              <w:divBdr>
                <w:top w:val="none" w:sz="0" w:space="0" w:color="auto"/>
                <w:left w:val="none" w:sz="0" w:space="0" w:color="auto"/>
                <w:bottom w:val="none" w:sz="0" w:space="0" w:color="auto"/>
                <w:right w:val="none" w:sz="0" w:space="0" w:color="auto"/>
              </w:divBdr>
            </w:div>
            <w:div w:id="474033558">
              <w:marLeft w:val="0"/>
              <w:marRight w:val="0"/>
              <w:marTop w:val="0"/>
              <w:marBottom w:val="0"/>
              <w:divBdr>
                <w:top w:val="none" w:sz="0" w:space="0" w:color="auto"/>
                <w:left w:val="none" w:sz="0" w:space="0" w:color="auto"/>
                <w:bottom w:val="none" w:sz="0" w:space="0" w:color="auto"/>
                <w:right w:val="none" w:sz="0" w:space="0" w:color="auto"/>
              </w:divBdr>
            </w:div>
          </w:divsChild>
        </w:div>
        <w:div w:id="754474834">
          <w:marLeft w:val="0"/>
          <w:marRight w:val="0"/>
          <w:marTop w:val="120"/>
          <w:marBottom w:val="96"/>
          <w:divBdr>
            <w:top w:val="none" w:sz="0" w:space="0" w:color="auto"/>
            <w:left w:val="none" w:sz="0" w:space="0" w:color="auto"/>
            <w:bottom w:val="none" w:sz="0" w:space="0" w:color="auto"/>
            <w:right w:val="none" w:sz="0" w:space="0" w:color="auto"/>
          </w:divBdr>
          <w:divsChild>
            <w:div w:id="302197329">
              <w:marLeft w:val="0"/>
              <w:marRight w:val="0"/>
              <w:marTop w:val="0"/>
              <w:marBottom w:val="0"/>
              <w:divBdr>
                <w:top w:val="none" w:sz="0" w:space="0" w:color="auto"/>
                <w:left w:val="none" w:sz="0" w:space="0" w:color="auto"/>
                <w:bottom w:val="none" w:sz="0" w:space="0" w:color="auto"/>
                <w:right w:val="none" w:sz="0" w:space="0" w:color="auto"/>
              </w:divBdr>
            </w:div>
            <w:div w:id="143664015">
              <w:marLeft w:val="0"/>
              <w:marRight w:val="0"/>
              <w:marTop w:val="0"/>
              <w:marBottom w:val="0"/>
              <w:divBdr>
                <w:top w:val="none" w:sz="0" w:space="0" w:color="auto"/>
                <w:left w:val="none" w:sz="0" w:space="0" w:color="auto"/>
                <w:bottom w:val="none" w:sz="0" w:space="0" w:color="auto"/>
                <w:right w:val="none" w:sz="0" w:space="0" w:color="auto"/>
              </w:divBdr>
            </w:div>
          </w:divsChild>
        </w:div>
        <w:div w:id="1937979725">
          <w:marLeft w:val="0"/>
          <w:marRight w:val="0"/>
          <w:marTop w:val="0"/>
          <w:marBottom w:val="0"/>
          <w:divBdr>
            <w:top w:val="none" w:sz="0" w:space="0" w:color="auto"/>
            <w:left w:val="none" w:sz="0" w:space="0" w:color="auto"/>
            <w:bottom w:val="none" w:sz="0" w:space="0" w:color="auto"/>
            <w:right w:val="none" w:sz="0" w:space="0" w:color="auto"/>
          </w:divBdr>
        </w:div>
        <w:div w:id="1300921781">
          <w:marLeft w:val="0"/>
          <w:marRight w:val="0"/>
          <w:marTop w:val="0"/>
          <w:marBottom w:val="0"/>
          <w:divBdr>
            <w:top w:val="none" w:sz="0" w:space="0" w:color="auto"/>
            <w:left w:val="none" w:sz="0" w:space="0" w:color="auto"/>
            <w:bottom w:val="none" w:sz="0" w:space="0" w:color="auto"/>
            <w:right w:val="none" w:sz="0" w:space="0" w:color="auto"/>
          </w:divBdr>
        </w:div>
        <w:div w:id="1061365386">
          <w:marLeft w:val="0"/>
          <w:marRight w:val="0"/>
          <w:marTop w:val="0"/>
          <w:marBottom w:val="0"/>
          <w:divBdr>
            <w:top w:val="none" w:sz="0" w:space="0" w:color="auto"/>
            <w:left w:val="none" w:sz="0" w:space="0" w:color="auto"/>
            <w:bottom w:val="none" w:sz="0" w:space="0" w:color="auto"/>
            <w:right w:val="none" w:sz="0" w:space="0" w:color="auto"/>
          </w:divBdr>
        </w:div>
        <w:div w:id="57948996">
          <w:marLeft w:val="0"/>
          <w:marRight w:val="0"/>
          <w:marTop w:val="0"/>
          <w:marBottom w:val="0"/>
          <w:divBdr>
            <w:top w:val="none" w:sz="0" w:space="0" w:color="auto"/>
            <w:left w:val="none" w:sz="0" w:space="0" w:color="auto"/>
            <w:bottom w:val="none" w:sz="0" w:space="0" w:color="auto"/>
            <w:right w:val="none" w:sz="0" w:space="0" w:color="auto"/>
          </w:divBdr>
        </w:div>
        <w:div w:id="1135172539">
          <w:marLeft w:val="0"/>
          <w:marRight w:val="0"/>
          <w:marTop w:val="0"/>
          <w:marBottom w:val="0"/>
          <w:divBdr>
            <w:top w:val="none" w:sz="0" w:space="0" w:color="auto"/>
            <w:left w:val="none" w:sz="0" w:space="0" w:color="auto"/>
            <w:bottom w:val="none" w:sz="0" w:space="0" w:color="auto"/>
            <w:right w:val="none" w:sz="0" w:space="0" w:color="auto"/>
          </w:divBdr>
        </w:div>
        <w:div w:id="1104810858">
          <w:marLeft w:val="0"/>
          <w:marRight w:val="0"/>
          <w:marTop w:val="0"/>
          <w:marBottom w:val="0"/>
          <w:divBdr>
            <w:top w:val="none" w:sz="0" w:space="0" w:color="auto"/>
            <w:left w:val="none" w:sz="0" w:space="0" w:color="auto"/>
            <w:bottom w:val="none" w:sz="0" w:space="0" w:color="auto"/>
            <w:right w:val="none" w:sz="0" w:space="0" w:color="auto"/>
          </w:divBdr>
        </w:div>
        <w:div w:id="1441336822">
          <w:marLeft w:val="0"/>
          <w:marRight w:val="0"/>
          <w:marTop w:val="0"/>
          <w:marBottom w:val="0"/>
          <w:divBdr>
            <w:top w:val="none" w:sz="0" w:space="0" w:color="auto"/>
            <w:left w:val="none" w:sz="0" w:space="0" w:color="auto"/>
            <w:bottom w:val="none" w:sz="0" w:space="0" w:color="auto"/>
            <w:right w:val="none" w:sz="0" w:space="0" w:color="auto"/>
          </w:divBdr>
        </w:div>
        <w:div w:id="799301103">
          <w:marLeft w:val="0"/>
          <w:marRight w:val="0"/>
          <w:marTop w:val="0"/>
          <w:marBottom w:val="0"/>
          <w:divBdr>
            <w:top w:val="none" w:sz="0" w:space="0" w:color="auto"/>
            <w:left w:val="none" w:sz="0" w:space="0" w:color="auto"/>
            <w:bottom w:val="none" w:sz="0" w:space="0" w:color="auto"/>
            <w:right w:val="none" w:sz="0" w:space="0" w:color="auto"/>
          </w:divBdr>
        </w:div>
        <w:div w:id="914314116">
          <w:marLeft w:val="0"/>
          <w:marRight w:val="0"/>
          <w:marTop w:val="0"/>
          <w:marBottom w:val="0"/>
          <w:divBdr>
            <w:top w:val="none" w:sz="0" w:space="0" w:color="auto"/>
            <w:left w:val="none" w:sz="0" w:space="0" w:color="auto"/>
            <w:bottom w:val="none" w:sz="0" w:space="0" w:color="auto"/>
            <w:right w:val="none" w:sz="0" w:space="0" w:color="auto"/>
          </w:divBdr>
        </w:div>
        <w:div w:id="570190714">
          <w:marLeft w:val="60"/>
          <w:marRight w:val="60"/>
          <w:marTop w:val="100"/>
          <w:marBottom w:val="100"/>
          <w:divBdr>
            <w:top w:val="none" w:sz="0" w:space="0" w:color="auto"/>
            <w:left w:val="none" w:sz="0" w:space="0" w:color="auto"/>
            <w:bottom w:val="none" w:sz="0" w:space="0" w:color="auto"/>
            <w:right w:val="none" w:sz="0" w:space="0" w:color="auto"/>
          </w:divBdr>
        </w:div>
        <w:div w:id="1041587976">
          <w:marLeft w:val="60"/>
          <w:marRight w:val="60"/>
          <w:marTop w:val="100"/>
          <w:marBottom w:val="100"/>
          <w:divBdr>
            <w:top w:val="none" w:sz="0" w:space="0" w:color="auto"/>
            <w:left w:val="none" w:sz="0" w:space="0" w:color="auto"/>
            <w:bottom w:val="none" w:sz="0" w:space="0" w:color="auto"/>
            <w:right w:val="none" w:sz="0" w:space="0" w:color="auto"/>
          </w:divBdr>
        </w:div>
        <w:div w:id="1542084712">
          <w:marLeft w:val="60"/>
          <w:marRight w:val="60"/>
          <w:marTop w:val="100"/>
          <w:marBottom w:val="100"/>
          <w:divBdr>
            <w:top w:val="none" w:sz="0" w:space="0" w:color="auto"/>
            <w:left w:val="none" w:sz="0" w:space="0" w:color="auto"/>
            <w:bottom w:val="none" w:sz="0" w:space="0" w:color="auto"/>
            <w:right w:val="none" w:sz="0" w:space="0" w:color="auto"/>
          </w:divBdr>
        </w:div>
        <w:div w:id="685442616">
          <w:marLeft w:val="60"/>
          <w:marRight w:val="60"/>
          <w:marTop w:val="100"/>
          <w:marBottom w:val="100"/>
          <w:divBdr>
            <w:top w:val="none" w:sz="0" w:space="0" w:color="auto"/>
            <w:left w:val="none" w:sz="0" w:space="0" w:color="auto"/>
            <w:bottom w:val="none" w:sz="0" w:space="0" w:color="auto"/>
            <w:right w:val="none" w:sz="0" w:space="0" w:color="auto"/>
          </w:divBdr>
        </w:div>
        <w:div w:id="336620007">
          <w:marLeft w:val="60"/>
          <w:marRight w:val="60"/>
          <w:marTop w:val="100"/>
          <w:marBottom w:val="100"/>
          <w:divBdr>
            <w:top w:val="none" w:sz="0" w:space="0" w:color="auto"/>
            <w:left w:val="none" w:sz="0" w:space="0" w:color="auto"/>
            <w:bottom w:val="none" w:sz="0" w:space="0" w:color="auto"/>
            <w:right w:val="none" w:sz="0" w:space="0" w:color="auto"/>
          </w:divBdr>
        </w:div>
        <w:div w:id="1995449368">
          <w:marLeft w:val="60"/>
          <w:marRight w:val="60"/>
          <w:marTop w:val="100"/>
          <w:marBottom w:val="100"/>
          <w:divBdr>
            <w:top w:val="none" w:sz="0" w:space="0" w:color="auto"/>
            <w:left w:val="none" w:sz="0" w:space="0" w:color="auto"/>
            <w:bottom w:val="none" w:sz="0" w:space="0" w:color="auto"/>
            <w:right w:val="none" w:sz="0" w:space="0" w:color="auto"/>
          </w:divBdr>
        </w:div>
        <w:div w:id="1263763091">
          <w:marLeft w:val="60"/>
          <w:marRight w:val="60"/>
          <w:marTop w:val="100"/>
          <w:marBottom w:val="100"/>
          <w:divBdr>
            <w:top w:val="none" w:sz="0" w:space="0" w:color="auto"/>
            <w:left w:val="none" w:sz="0" w:space="0" w:color="auto"/>
            <w:bottom w:val="none" w:sz="0" w:space="0" w:color="auto"/>
            <w:right w:val="none" w:sz="0" w:space="0" w:color="auto"/>
          </w:divBdr>
        </w:div>
        <w:div w:id="2139032202">
          <w:marLeft w:val="60"/>
          <w:marRight w:val="60"/>
          <w:marTop w:val="100"/>
          <w:marBottom w:val="100"/>
          <w:divBdr>
            <w:top w:val="none" w:sz="0" w:space="0" w:color="auto"/>
            <w:left w:val="none" w:sz="0" w:space="0" w:color="auto"/>
            <w:bottom w:val="none" w:sz="0" w:space="0" w:color="auto"/>
            <w:right w:val="none" w:sz="0" w:space="0" w:color="auto"/>
          </w:divBdr>
        </w:div>
        <w:div w:id="1567567190">
          <w:marLeft w:val="60"/>
          <w:marRight w:val="60"/>
          <w:marTop w:val="100"/>
          <w:marBottom w:val="100"/>
          <w:divBdr>
            <w:top w:val="none" w:sz="0" w:space="0" w:color="auto"/>
            <w:left w:val="none" w:sz="0" w:space="0" w:color="auto"/>
            <w:bottom w:val="none" w:sz="0" w:space="0" w:color="auto"/>
            <w:right w:val="none" w:sz="0" w:space="0" w:color="auto"/>
          </w:divBdr>
        </w:div>
        <w:div w:id="1537507177">
          <w:marLeft w:val="60"/>
          <w:marRight w:val="60"/>
          <w:marTop w:val="100"/>
          <w:marBottom w:val="100"/>
          <w:divBdr>
            <w:top w:val="none" w:sz="0" w:space="0" w:color="auto"/>
            <w:left w:val="none" w:sz="0" w:space="0" w:color="auto"/>
            <w:bottom w:val="none" w:sz="0" w:space="0" w:color="auto"/>
            <w:right w:val="none" w:sz="0" w:space="0" w:color="auto"/>
          </w:divBdr>
        </w:div>
        <w:div w:id="2127581304">
          <w:marLeft w:val="60"/>
          <w:marRight w:val="60"/>
          <w:marTop w:val="100"/>
          <w:marBottom w:val="100"/>
          <w:divBdr>
            <w:top w:val="none" w:sz="0" w:space="0" w:color="auto"/>
            <w:left w:val="none" w:sz="0" w:space="0" w:color="auto"/>
            <w:bottom w:val="none" w:sz="0" w:space="0" w:color="auto"/>
            <w:right w:val="none" w:sz="0" w:space="0" w:color="auto"/>
          </w:divBdr>
        </w:div>
        <w:div w:id="444886455">
          <w:marLeft w:val="60"/>
          <w:marRight w:val="60"/>
          <w:marTop w:val="100"/>
          <w:marBottom w:val="100"/>
          <w:divBdr>
            <w:top w:val="none" w:sz="0" w:space="0" w:color="auto"/>
            <w:left w:val="none" w:sz="0" w:space="0" w:color="auto"/>
            <w:bottom w:val="none" w:sz="0" w:space="0" w:color="auto"/>
            <w:right w:val="none" w:sz="0" w:space="0" w:color="auto"/>
          </w:divBdr>
        </w:div>
        <w:div w:id="524251503">
          <w:marLeft w:val="60"/>
          <w:marRight w:val="60"/>
          <w:marTop w:val="100"/>
          <w:marBottom w:val="100"/>
          <w:divBdr>
            <w:top w:val="none" w:sz="0" w:space="0" w:color="auto"/>
            <w:left w:val="none" w:sz="0" w:space="0" w:color="auto"/>
            <w:bottom w:val="none" w:sz="0" w:space="0" w:color="auto"/>
            <w:right w:val="none" w:sz="0" w:space="0" w:color="auto"/>
          </w:divBdr>
        </w:div>
        <w:div w:id="1192184770">
          <w:marLeft w:val="60"/>
          <w:marRight w:val="60"/>
          <w:marTop w:val="100"/>
          <w:marBottom w:val="100"/>
          <w:divBdr>
            <w:top w:val="none" w:sz="0" w:space="0" w:color="auto"/>
            <w:left w:val="none" w:sz="0" w:space="0" w:color="auto"/>
            <w:bottom w:val="none" w:sz="0" w:space="0" w:color="auto"/>
            <w:right w:val="none" w:sz="0" w:space="0" w:color="auto"/>
          </w:divBdr>
        </w:div>
        <w:div w:id="2069915713">
          <w:marLeft w:val="60"/>
          <w:marRight w:val="60"/>
          <w:marTop w:val="100"/>
          <w:marBottom w:val="100"/>
          <w:divBdr>
            <w:top w:val="none" w:sz="0" w:space="0" w:color="auto"/>
            <w:left w:val="none" w:sz="0" w:space="0" w:color="auto"/>
            <w:bottom w:val="none" w:sz="0" w:space="0" w:color="auto"/>
            <w:right w:val="none" w:sz="0" w:space="0" w:color="auto"/>
          </w:divBdr>
        </w:div>
        <w:div w:id="586887817">
          <w:marLeft w:val="60"/>
          <w:marRight w:val="60"/>
          <w:marTop w:val="100"/>
          <w:marBottom w:val="100"/>
          <w:divBdr>
            <w:top w:val="none" w:sz="0" w:space="0" w:color="auto"/>
            <w:left w:val="none" w:sz="0" w:space="0" w:color="auto"/>
            <w:bottom w:val="none" w:sz="0" w:space="0" w:color="auto"/>
            <w:right w:val="none" w:sz="0" w:space="0" w:color="auto"/>
          </w:divBdr>
        </w:div>
        <w:div w:id="1220827272">
          <w:marLeft w:val="60"/>
          <w:marRight w:val="60"/>
          <w:marTop w:val="100"/>
          <w:marBottom w:val="100"/>
          <w:divBdr>
            <w:top w:val="none" w:sz="0" w:space="0" w:color="auto"/>
            <w:left w:val="none" w:sz="0" w:space="0" w:color="auto"/>
            <w:bottom w:val="none" w:sz="0" w:space="0" w:color="auto"/>
            <w:right w:val="none" w:sz="0" w:space="0" w:color="auto"/>
          </w:divBdr>
        </w:div>
        <w:div w:id="1795514008">
          <w:marLeft w:val="60"/>
          <w:marRight w:val="60"/>
          <w:marTop w:val="100"/>
          <w:marBottom w:val="100"/>
          <w:divBdr>
            <w:top w:val="none" w:sz="0" w:space="0" w:color="auto"/>
            <w:left w:val="none" w:sz="0" w:space="0" w:color="auto"/>
            <w:bottom w:val="none" w:sz="0" w:space="0" w:color="auto"/>
            <w:right w:val="none" w:sz="0" w:space="0" w:color="auto"/>
          </w:divBdr>
        </w:div>
        <w:div w:id="598952283">
          <w:marLeft w:val="60"/>
          <w:marRight w:val="60"/>
          <w:marTop w:val="100"/>
          <w:marBottom w:val="100"/>
          <w:divBdr>
            <w:top w:val="none" w:sz="0" w:space="0" w:color="auto"/>
            <w:left w:val="none" w:sz="0" w:space="0" w:color="auto"/>
            <w:bottom w:val="none" w:sz="0" w:space="0" w:color="auto"/>
            <w:right w:val="none" w:sz="0" w:space="0" w:color="auto"/>
          </w:divBdr>
        </w:div>
        <w:div w:id="1474373311">
          <w:marLeft w:val="60"/>
          <w:marRight w:val="60"/>
          <w:marTop w:val="100"/>
          <w:marBottom w:val="100"/>
          <w:divBdr>
            <w:top w:val="none" w:sz="0" w:space="0" w:color="auto"/>
            <w:left w:val="none" w:sz="0" w:space="0" w:color="auto"/>
            <w:bottom w:val="none" w:sz="0" w:space="0" w:color="auto"/>
            <w:right w:val="none" w:sz="0" w:space="0" w:color="auto"/>
          </w:divBdr>
        </w:div>
        <w:div w:id="259486701">
          <w:marLeft w:val="60"/>
          <w:marRight w:val="60"/>
          <w:marTop w:val="100"/>
          <w:marBottom w:val="100"/>
          <w:divBdr>
            <w:top w:val="none" w:sz="0" w:space="0" w:color="auto"/>
            <w:left w:val="none" w:sz="0" w:space="0" w:color="auto"/>
            <w:bottom w:val="none" w:sz="0" w:space="0" w:color="auto"/>
            <w:right w:val="none" w:sz="0" w:space="0" w:color="auto"/>
          </w:divBdr>
        </w:div>
        <w:div w:id="80103960">
          <w:marLeft w:val="60"/>
          <w:marRight w:val="60"/>
          <w:marTop w:val="100"/>
          <w:marBottom w:val="100"/>
          <w:divBdr>
            <w:top w:val="none" w:sz="0" w:space="0" w:color="auto"/>
            <w:left w:val="none" w:sz="0" w:space="0" w:color="auto"/>
            <w:bottom w:val="none" w:sz="0" w:space="0" w:color="auto"/>
            <w:right w:val="none" w:sz="0" w:space="0" w:color="auto"/>
          </w:divBdr>
        </w:div>
        <w:div w:id="287972034">
          <w:marLeft w:val="60"/>
          <w:marRight w:val="60"/>
          <w:marTop w:val="100"/>
          <w:marBottom w:val="100"/>
          <w:divBdr>
            <w:top w:val="none" w:sz="0" w:space="0" w:color="auto"/>
            <w:left w:val="none" w:sz="0" w:space="0" w:color="auto"/>
            <w:bottom w:val="none" w:sz="0" w:space="0" w:color="auto"/>
            <w:right w:val="none" w:sz="0" w:space="0" w:color="auto"/>
          </w:divBdr>
        </w:div>
        <w:div w:id="594021596">
          <w:marLeft w:val="60"/>
          <w:marRight w:val="60"/>
          <w:marTop w:val="100"/>
          <w:marBottom w:val="100"/>
          <w:divBdr>
            <w:top w:val="none" w:sz="0" w:space="0" w:color="auto"/>
            <w:left w:val="none" w:sz="0" w:space="0" w:color="auto"/>
            <w:bottom w:val="none" w:sz="0" w:space="0" w:color="auto"/>
            <w:right w:val="none" w:sz="0" w:space="0" w:color="auto"/>
          </w:divBdr>
        </w:div>
        <w:div w:id="1642076438">
          <w:marLeft w:val="60"/>
          <w:marRight w:val="60"/>
          <w:marTop w:val="100"/>
          <w:marBottom w:val="100"/>
          <w:divBdr>
            <w:top w:val="none" w:sz="0" w:space="0" w:color="auto"/>
            <w:left w:val="none" w:sz="0" w:space="0" w:color="auto"/>
            <w:bottom w:val="none" w:sz="0" w:space="0" w:color="auto"/>
            <w:right w:val="none" w:sz="0" w:space="0" w:color="auto"/>
          </w:divBdr>
        </w:div>
        <w:div w:id="1780022">
          <w:marLeft w:val="60"/>
          <w:marRight w:val="60"/>
          <w:marTop w:val="100"/>
          <w:marBottom w:val="100"/>
          <w:divBdr>
            <w:top w:val="none" w:sz="0" w:space="0" w:color="auto"/>
            <w:left w:val="none" w:sz="0" w:space="0" w:color="auto"/>
            <w:bottom w:val="none" w:sz="0" w:space="0" w:color="auto"/>
            <w:right w:val="none" w:sz="0" w:space="0" w:color="auto"/>
          </w:divBdr>
        </w:div>
        <w:div w:id="137693144">
          <w:marLeft w:val="60"/>
          <w:marRight w:val="60"/>
          <w:marTop w:val="100"/>
          <w:marBottom w:val="100"/>
          <w:divBdr>
            <w:top w:val="none" w:sz="0" w:space="0" w:color="auto"/>
            <w:left w:val="none" w:sz="0" w:space="0" w:color="auto"/>
            <w:bottom w:val="none" w:sz="0" w:space="0" w:color="auto"/>
            <w:right w:val="none" w:sz="0" w:space="0" w:color="auto"/>
          </w:divBdr>
        </w:div>
        <w:div w:id="1679119290">
          <w:marLeft w:val="60"/>
          <w:marRight w:val="60"/>
          <w:marTop w:val="100"/>
          <w:marBottom w:val="100"/>
          <w:divBdr>
            <w:top w:val="none" w:sz="0" w:space="0" w:color="auto"/>
            <w:left w:val="none" w:sz="0" w:space="0" w:color="auto"/>
            <w:bottom w:val="none" w:sz="0" w:space="0" w:color="auto"/>
            <w:right w:val="none" w:sz="0" w:space="0" w:color="auto"/>
          </w:divBdr>
        </w:div>
        <w:div w:id="606812903">
          <w:marLeft w:val="60"/>
          <w:marRight w:val="60"/>
          <w:marTop w:val="100"/>
          <w:marBottom w:val="100"/>
          <w:divBdr>
            <w:top w:val="none" w:sz="0" w:space="0" w:color="auto"/>
            <w:left w:val="none" w:sz="0" w:space="0" w:color="auto"/>
            <w:bottom w:val="none" w:sz="0" w:space="0" w:color="auto"/>
            <w:right w:val="none" w:sz="0" w:space="0" w:color="auto"/>
          </w:divBdr>
        </w:div>
        <w:div w:id="1552960461">
          <w:marLeft w:val="60"/>
          <w:marRight w:val="60"/>
          <w:marTop w:val="100"/>
          <w:marBottom w:val="100"/>
          <w:divBdr>
            <w:top w:val="none" w:sz="0" w:space="0" w:color="auto"/>
            <w:left w:val="none" w:sz="0" w:space="0" w:color="auto"/>
            <w:bottom w:val="none" w:sz="0" w:space="0" w:color="auto"/>
            <w:right w:val="none" w:sz="0" w:space="0" w:color="auto"/>
          </w:divBdr>
        </w:div>
        <w:div w:id="102111266">
          <w:marLeft w:val="60"/>
          <w:marRight w:val="60"/>
          <w:marTop w:val="100"/>
          <w:marBottom w:val="100"/>
          <w:divBdr>
            <w:top w:val="none" w:sz="0" w:space="0" w:color="auto"/>
            <w:left w:val="none" w:sz="0" w:space="0" w:color="auto"/>
            <w:bottom w:val="none" w:sz="0" w:space="0" w:color="auto"/>
            <w:right w:val="none" w:sz="0" w:space="0" w:color="auto"/>
          </w:divBdr>
        </w:div>
        <w:div w:id="1749037964">
          <w:marLeft w:val="60"/>
          <w:marRight w:val="60"/>
          <w:marTop w:val="100"/>
          <w:marBottom w:val="100"/>
          <w:divBdr>
            <w:top w:val="none" w:sz="0" w:space="0" w:color="auto"/>
            <w:left w:val="none" w:sz="0" w:space="0" w:color="auto"/>
            <w:bottom w:val="none" w:sz="0" w:space="0" w:color="auto"/>
            <w:right w:val="none" w:sz="0" w:space="0" w:color="auto"/>
          </w:divBdr>
        </w:div>
        <w:div w:id="189343030">
          <w:marLeft w:val="0"/>
          <w:marRight w:val="0"/>
          <w:marTop w:val="0"/>
          <w:marBottom w:val="0"/>
          <w:divBdr>
            <w:top w:val="none" w:sz="0" w:space="0" w:color="auto"/>
            <w:left w:val="none" w:sz="0" w:space="0" w:color="auto"/>
            <w:bottom w:val="none" w:sz="0" w:space="0" w:color="auto"/>
            <w:right w:val="none" w:sz="0" w:space="0" w:color="auto"/>
          </w:divBdr>
        </w:div>
        <w:div w:id="263850321">
          <w:marLeft w:val="0"/>
          <w:marRight w:val="0"/>
          <w:marTop w:val="0"/>
          <w:marBottom w:val="0"/>
          <w:divBdr>
            <w:top w:val="none" w:sz="0" w:space="0" w:color="auto"/>
            <w:left w:val="none" w:sz="0" w:space="0" w:color="auto"/>
            <w:bottom w:val="none" w:sz="0" w:space="0" w:color="auto"/>
            <w:right w:val="none" w:sz="0" w:space="0" w:color="auto"/>
          </w:divBdr>
        </w:div>
        <w:div w:id="201136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3124</Words>
  <Characters>17813</Characters>
  <Application>Microsoft Office Word</Application>
  <DocSecurity>0</DocSecurity>
  <Lines>148</Lines>
  <Paragraphs>41</Paragraphs>
  <ScaleCrop>false</ScaleCrop>
  <Company/>
  <LinksUpToDate>false</LinksUpToDate>
  <CharactersWithSpaces>20896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2018-12-17T12:06:00Z</dcterms:created>
  <dcterms:modified xsi:type="dcterms:W3CDTF">2018-12-17T12:06:00Z</dcterms:modified>
</cp:coreProperties>
</file>