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AC" w:rsidRDefault="002D28AC" w:rsidP="002D2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Материально-техническая база</w:t>
      </w:r>
    </w:p>
    <w:p w:rsidR="002D28AC" w:rsidRDefault="002D28AC" w:rsidP="002D28AC">
      <w:pPr>
        <w:jc w:val="both"/>
        <w:rPr>
          <w:b/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Материальная база Г</w:t>
      </w:r>
      <w:r>
        <w:rPr>
          <w:sz w:val="28"/>
          <w:szCs w:val="28"/>
        </w:rPr>
        <w:t>БОУ СПО ЖХСТ</w:t>
      </w:r>
      <w:r>
        <w:rPr>
          <w:sz w:val="28"/>
          <w:szCs w:val="28"/>
        </w:rPr>
        <w:t xml:space="preserve"> структурно состоит из учебно-материальной базы и материальных средств и помещений, обеспечивающих н</w:t>
      </w:r>
      <w:r>
        <w:rPr>
          <w:sz w:val="28"/>
          <w:szCs w:val="28"/>
        </w:rPr>
        <w:t>ормальное функционирование технику</w:t>
      </w:r>
      <w:r>
        <w:rPr>
          <w:sz w:val="28"/>
          <w:szCs w:val="28"/>
        </w:rPr>
        <w:t>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элементами учебно-материальной базы являются:</w:t>
      </w:r>
    </w:p>
    <w:p w:rsidR="002D28AC" w:rsidRDefault="002D28AC" w:rsidP="002D28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база для аудиторной и самостоятельной учебной работы: учебные помещения, используемые на праве безвозмездного пользования имуществом  (лекционные аудитории, аудитории для практических занятий, компьютерные классы, библиотека, читальный зал.</w:t>
      </w:r>
      <w:proofErr w:type="gramEnd"/>
      <w:r>
        <w:rPr>
          <w:sz w:val="28"/>
          <w:szCs w:val="28"/>
        </w:rPr>
        <w:t xml:space="preserve"> Все помещения оборудованы соответствующей мебелью, досками, что позволяет качественно осуществлять учебный процесс;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база для занятий физической культурой и спортивной подготовки (спортзал, специализированные комплексы и сооружения);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база для организационно-управленческой и административной работы (помещения для директора, замдиректора, отдела кадров, бухгалтерии, учебно-методического кабинета);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студенческие общежития по ул. Пушкина,1;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информационного обеспечения и сопровождения процесса обучения (компьютеры, учебники, учебные пособия и учебно-методические материалы, компьютерные программы, видеоматериалы);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база обеспечения деятельности (касса, склады, гаражи, котельная).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Образовательный процесс организован в зданиях и помещениях: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площадь земельного участка – </w:t>
      </w:r>
      <w:smartTag w:uri="urn:schemas-microsoft-com:office:smarttags" w:element="metricconverter">
        <w:smartTagPr>
          <w:attr w:name="ProductID" w:val="3 га"/>
        </w:smartTagPr>
        <w:r>
          <w:rPr>
            <w:sz w:val="28"/>
            <w:szCs w:val="28"/>
          </w:rPr>
          <w:t>3 га</w:t>
        </w:r>
      </w:smartTag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учебных помещений – </w:t>
      </w:r>
      <w:smartTag w:uri="urn:schemas-microsoft-com:office:smarttags" w:element="metricconverter">
        <w:smartTagPr>
          <w:attr w:name="ProductID" w:val="5200 м2"/>
        </w:smartTagPr>
        <w:r>
          <w:rPr>
            <w:sz w:val="28"/>
            <w:szCs w:val="28"/>
          </w:rPr>
          <w:t>5200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учебно-производственная площадь – </w:t>
      </w:r>
      <w:smartTag w:uri="urn:schemas-microsoft-com:office:smarttags" w:element="metricconverter">
        <w:smartTagPr>
          <w:attr w:name="ProductID" w:val="9420 м2"/>
        </w:smartTagPr>
        <w:r>
          <w:rPr>
            <w:sz w:val="28"/>
            <w:szCs w:val="28"/>
          </w:rPr>
          <w:t>9420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культурно-бытовая и административная площадь – </w:t>
      </w:r>
      <w:smartTag w:uri="urn:schemas-microsoft-com:office:smarttags" w:element="metricconverter">
        <w:smartTagPr>
          <w:attr w:name="ProductID" w:val="4871 м2"/>
        </w:smartTagPr>
        <w:r>
          <w:rPr>
            <w:sz w:val="28"/>
            <w:szCs w:val="28"/>
          </w:rPr>
          <w:t>4871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спортивный комплекс летний – </w:t>
      </w:r>
      <w:smartTag w:uri="urn:schemas-microsoft-com:office:smarttags" w:element="metricconverter">
        <w:smartTagPr>
          <w:attr w:name="ProductID" w:val="2500 м2"/>
        </w:smartTagPr>
        <w:r>
          <w:rPr>
            <w:sz w:val="28"/>
            <w:szCs w:val="28"/>
          </w:rPr>
          <w:t>2500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– </w:t>
      </w:r>
      <w:smartTag w:uri="urn:schemas-microsoft-com:office:smarttags" w:element="metricconverter">
        <w:smartTagPr>
          <w:attr w:name="ProductID" w:val="2390 м2"/>
        </w:smartTagPr>
        <w:r>
          <w:rPr>
            <w:sz w:val="28"/>
            <w:szCs w:val="28"/>
          </w:rPr>
          <w:t>2390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котельная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склад – </w:t>
      </w:r>
      <w:smartTag w:uri="urn:schemas-microsoft-com:office:smarttags" w:element="metricconverter">
        <w:smartTagPr>
          <w:attr w:name="ProductID" w:val="1670 м2"/>
        </w:smartTagPr>
        <w:r>
          <w:rPr>
            <w:sz w:val="28"/>
            <w:szCs w:val="28"/>
          </w:rPr>
          <w:t>1670 м2</w:t>
        </w:r>
      </w:smartTag>
      <w:r>
        <w:rPr>
          <w:sz w:val="28"/>
          <w:szCs w:val="28"/>
        </w:rPr>
        <w:t>..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 помещений всего – 38: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 классы теоретического обучения – 25;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учебно-производственных мастерских – 13.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теоретического обучения оборудованы всем необходимым для качественной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Для общеобразовательной подготовки используются кабинеты: физики – 2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химии – 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математики – 2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истории – 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, русского языка  и литературы – 2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иностранного языка – 2., ОБЖ – 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.,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имеются кабинеты для </w:t>
      </w:r>
      <w:proofErr w:type="spellStart"/>
      <w:r>
        <w:rPr>
          <w:sz w:val="28"/>
          <w:szCs w:val="28"/>
        </w:rPr>
        <w:t>спецподготовки</w:t>
      </w:r>
      <w:proofErr w:type="spellEnd"/>
      <w:r>
        <w:rPr>
          <w:sz w:val="28"/>
          <w:szCs w:val="28"/>
        </w:rPr>
        <w:t xml:space="preserve"> по изучаемым профессиям:  кабинет </w:t>
      </w:r>
      <w:proofErr w:type="spellStart"/>
      <w:r>
        <w:rPr>
          <w:sz w:val="28"/>
          <w:szCs w:val="28"/>
        </w:rPr>
        <w:t>спецтехнологии</w:t>
      </w:r>
      <w:proofErr w:type="spellEnd"/>
      <w:r>
        <w:rPr>
          <w:sz w:val="28"/>
          <w:szCs w:val="28"/>
        </w:rPr>
        <w:t xml:space="preserve"> для столярно-плотничных и паркетных работ, кабинет для общестроительных работ, кабинет для отделочных работ, кабинеты для рисунка и живописи, черчения, кабинет банковского дела, кабинет истории искусств и т.д</w:t>
      </w:r>
      <w:proofErr w:type="gramStart"/>
      <w:r>
        <w:rPr>
          <w:sz w:val="28"/>
          <w:szCs w:val="28"/>
        </w:rPr>
        <w:t>..</w:t>
      </w:r>
      <w:proofErr w:type="gramEnd"/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составе используемых помещений имеют 2 компьютерных класса, </w:t>
      </w:r>
      <w:r w:rsidR="00B66249">
        <w:rPr>
          <w:sz w:val="28"/>
          <w:szCs w:val="28"/>
        </w:rPr>
        <w:t>оборудованных компьютерами на 20</w:t>
      </w:r>
      <w:r>
        <w:rPr>
          <w:sz w:val="28"/>
          <w:szCs w:val="28"/>
        </w:rPr>
        <w:t xml:space="preserve"> мест. Современные компьютеры  применяются для  качественного обучения. Используются  лицензионные программы «1С Бухгалтерия»; «1С – Зарплата»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сетевые версии для бюджетных организаций).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 для качественной подготовки художников  приобретены  программы «Архитектор» и «Дизайнер». Имеется выход в  «Интернет».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B66249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Мастерские техникума</w:t>
      </w:r>
      <w:r w:rsidR="002D28AC">
        <w:rPr>
          <w:sz w:val="28"/>
          <w:szCs w:val="28"/>
        </w:rPr>
        <w:t xml:space="preserve"> занимают площадь </w:t>
      </w:r>
      <w:smartTag w:uri="urn:schemas-microsoft-com:office:smarttags" w:element="metricconverter">
        <w:smartTagPr>
          <w:attr w:name="ProductID" w:val="2300 м2"/>
        </w:smartTagPr>
        <w:r w:rsidR="002D28AC">
          <w:rPr>
            <w:sz w:val="28"/>
            <w:szCs w:val="28"/>
          </w:rPr>
          <w:t>2300 м</w:t>
        </w:r>
        <w:proofErr w:type="gramStart"/>
        <w:r w:rsidR="002D28AC">
          <w:rPr>
            <w:sz w:val="28"/>
            <w:szCs w:val="28"/>
          </w:rPr>
          <w:t>2</w:t>
        </w:r>
      </w:smartTag>
      <w:proofErr w:type="gramEnd"/>
      <w:r w:rsidR="002D28AC">
        <w:rPr>
          <w:sz w:val="28"/>
          <w:szCs w:val="28"/>
        </w:rPr>
        <w:t xml:space="preserve">. Мастерская механической обработки древесины оборудована необходимыми деревообрабатывающими станками. Общая площадь мастерских 330 м2: станок круглопильный – 1 шт., станок рейсмусовый – 2 </w:t>
      </w:r>
      <w:proofErr w:type="spellStart"/>
      <w:proofErr w:type="gramStart"/>
      <w:r w:rsidR="002D28AC">
        <w:rPr>
          <w:sz w:val="28"/>
          <w:szCs w:val="28"/>
        </w:rPr>
        <w:t>шт</w:t>
      </w:r>
      <w:proofErr w:type="spellEnd"/>
      <w:proofErr w:type="gramEnd"/>
      <w:r w:rsidR="002D28AC">
        <w:rPr>
          <w:sz w:val="28"/>
          <w:szCs w:val="28"/>
        </w:rPr>
        <w:t xml:space="preserve">,  станок сверлильно-горизонтальный – 1 шт., станок сверлильно-настольный – 1 шт., станок сверлильно-пазовальный – 1 шт., станок токарно винтовой – 1 шт., станок токарный – 1 шт., станок торцовочный – 1 шт., станок фрезерный – 2 шт., станок фуговальный – 1 шт., станок шлифовальный – 1 шт., станок шлифовальный дисковый – 1 шт., станок шлифовальный ПС – 1 шт., 105401 заточное К СР6-10 – 1 шт., 100400 ТК-20 в комплекте – 1 </w:t>
      </w:r>
      <w:proofErr w:type="spellStart"/>
      <w:proofErr w:type="gramStart"/>
      <w:r w:rsidR="002D28AC">
        <w:rPr>
          <w:sz w:val="28"/>
          <w:szCs w:val="28"/>
        </w:rPr>
        <w:t>шт</w:t>
      </w:r>
      <w:proofErr w:type="spellEnd"/>
      <w:proofErr w:type="gramEnd"/>
      <w:r w:rsidR="002D28AC">
        <w:rPr>
          <w:sz w:val="28"/>
          <w:szCs w:val="28"/>
        </w:rPr>
        <w:t>,, вентилятор  – 1 шт., система «Циклон» - 1шт.,станок заточный – 2 шт., пресс ручной – 1 шт..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Мастерская ручной обработки древесины</w:t>
      </w:r>
    </w:p>
    <w:p w:rsidR="002D28AC" w:rsidRDefault="002D28AC" w:rsidP="002D28AC">
      <w:pPr>
        <w:jc w:val="center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верстак столярный 15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рабочее место мастера – 1 шт.,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Снабжена</w:t>
      </w:r>
      <w:proofErr w:type="gramEnd"/>
      <w:r>
        <w:rPr>
          <w:sz w:val="28"/>
          <w:szCs w:val="28"/>
        </w:rPr>
        <w:t xml:space="preserve"> необходимыми инструментами для ручной обработки древесины.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рубанки, ножовки, стамески, долото.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Мастерская слесарной обработки</w:t>
      </w:r>
    </w:p>
    <w:p w:rsidR="002D28AC" w:rsidRDefault="002D28AC" w:rsidP="002D2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площадь слесарных мастерских </w:t>
      </w:r>
      <w:smartTag w:uri="urn:schemas-microsoft-com:office:smarttags" w:element="metricconverter">
        <w:smartTagPr>
          <w:attr w:name="ProductID" w:val="330 м2"/>
        </w:smartTagPr>
        <w:r>
          <w:rPr>
            <w:sz w:val="28"/>
            <w:szCs w:val="28"/>
          </w:rPr>
          <w:t>330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 Мастерская оборудована:</w:t>
      </w:r>
    </w:p>
    <w:p w:rsidR="002D28AC" w:rsidRDefault="002D28AC" w:rsidP="002D28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Верстаки слесарные – 20 шт.,  станок зенковальный – 1 шт., станок сверлильный настольный – 2 шт.,  станок заточный – 1 шт., ручные пресс ножницы – 1 шт., станок трубонарезной – 1 шт., станок резьбонарезной – 1 шт., вертикально-сверлильный станок – 1шт, трубогибочный станок – 1 шт., металлический шкаф для инструмента – 1 шт., рабочее место мастера – 1 , методический шкаф – 1 .</w:t>
      </w:r>
      <w:proofErr w:type="gramEnd"/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Помимо станков в мастерской имеется необходимый ручной инструмент для  выполнения ручной обработки металла: ножницы по металлу, ножовки по металлу, </w:t>
      </w:r>
      <w:proofErr w:type="spellStart"/>
      <w:r>
        <w:rPr>
          <w:sz w:val="28"/>
          <w:szCs w:val="28"/>
        </w:rPr>
        <w:t>лерки</w:t>
      </w:r>
      <w:proofErr w:type="spellEnd"/>
      <w:r>
        <w:rPr>
          <w:sz w:val="28"/>
          <w:szCs w:val="28"/>
        </w:rPr>
        <w:t>, метчики и т.д</w:t>
      </w:r>
      <w:proofErr w:type="gramStart"/>
      <w:r>
        <w:rPr>
          <w:sz w:val="28"/>
          <w:szCs w:val="28"/>
        </w:rPr>
        <w:t>..</w:t>
      </w:r>
      <w:proofErr w:type="gramEnd"/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подготовки учащихся по профессии «Автомеханик» - слесарь по ремонту автомобилей, используются слесарные мастерские и </w:t>
      </w:r>
      <w:proofErr w:type="spellStart"/>
      <w:proofErr w:type="gramStart"/>
      <w:r>
        <w:rPr>
          <w:sz w:val="28"/>
          <w:szCs w:val="28"/>
        </w:rPr>
        <w:t>автокласс</w:t>
      </w:r>
      <w:proofErr w:type="spellEnd"/>
      <w:proofErr w:type="gramEnd"/>
      <w:r>
        <w:rPr>
          <w:sz w:val="28"/>
          <w:szCs w:val="28"/>
        </w:rPr>
        <w:t xml:space="preserve"> оборудованный необходимыми образцами  двигателей, стендами,  и другими образцами автозапчастей.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Для обучения  квалифицированных рабочих по профессии «Мастер отделочных строительных работ» и «Каменщик» имеется мастерская общестроительных работ  общей площадью </w:t>
      </w:r>
      <w:smartTag w:uri="urn:schemas-microsoft-com:office:smarttags" w:element="metricconverter">
        <w:smartTagPr>
          <w:attr w:name="ProductID" w:val="216 м2"/>
        </w:smartTagPr>
        <w:r>
          <w:rPr>
            <w:sz w:val="28"/>
            <w:szCs w:val="28"/>
          </w:rPr>
          <w:t>216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 w:rsidR="00B66249">
        <w:rPr>
          <w:sz w:val="28"/>
          <w:szCs w:val="28"/>
        </w:rPr>
        <w:t>.</w:t>
      </w:r>
    </w:p>
    <w:p w:rsidR="002D28AC" w:rsidRDefault="002D28AC" w:rsidP="002D28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Оборудована</w:t>
      </w:r>
      <w:proofErr w:type="gramEnd"/>
      <w:r>
        <w:rPr>
          <w:sz w:val="28"/>
          <w:szCs w:val="28"/>
        </w:rPr>
        <w:t xml:space="preserve"> рабочими местами: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штукатур – 15 рабочих мест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облицовщик – плиточник – 156 рабочих мест,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каменщик           - 15 рабочих мест.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Рабочие места оснащены набором инструментов и приспособлениями для выполнения штукатурных, облицовочных и  каменных работ. Каждое рабочее место оборудовано  ящиком для    приготовления  раствора.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мастерской имеется раздевалка для учащихся и препараторская для  хранения материалов и инструментов.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Сварочная мастерская общая площадь </w:t>
      </w:r>
      <w:smartTag w:uri="urn:schemas-microsoft-com:office:smarttags" w:element="metricconverter">
        <w:smartTagPr>
          <w:attr w:name="ProductID" w:val="220 м2"/>
        </w:smartTagPr>
        <w:r>
          <w:rPr>
            <w:sz w:val="28"/>
            <w:szCs w:val="28"/>
          </w:rPr>
          <w:t>220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оборудована:</w:t>
      </w:r>
    </w:p>
    <w:p w:rsidR="002D28AC" w:rsidRDefault="002D28AC" w:rsidP="002D28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Выпрямитель – ВДМ-1601 1 шт., рубильник реостат – 6 шт., рубильники – 8 шт., трансформатор сварочный – 9 шт., трансформатор ТДМ-402М – 4 шт., генератор ацетиленовый АСП-10 – 1 шт., генератор сварочный – 1 шт., редуктор кислородный – 1 шт., стол сварочный – 14 шт., преобразователь ПС-1000 – 1 шт., верстак слесарный – </w:t>
      </w:r>
      <w:r w:rsidR="00B66249">
        <w:rPr>
          <w:sz w:val="28"/>
          <w:szCs w:val="28"/>
        </w:rPr>
        <w:t>1 шт.</w:t>
      </w:r>
      <w:proofErr w:type="gramEnd"/>
      <w:r w:rsidR="00B66249">
        <w:rPr>
          <w:sz w:val="28"/>
          <w:szCs w:val="28"/>
        </w:rPr>
        <w:t>, сварочные посты – 14 шт.</w:t>
      </w:r>
      <w:bookmarkStart w:id="0" w:name="_GoBack"/>
      <w:bookmarkEnd w:id="0"/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организации учебно-производственного процесса по специальности  «Декоративно-прикладное искусс</w:t>
      </w:r>
      <w:r w:rsidR="00EF6CB8">
        <w:rPr>
          <w:sz w:val="28"/>
          <w:szCs w:val="28"/>
        </w:rPr>
        <w:t>тво и народные промыслы» в техникуме</w:t>
      </w:r>
      <w:r>
        <w:rPr>
          <w:sz w:val="28"/>
          <w:szCs w:val="28"/>
        </w:rPr>
        <w:t xml:space="preserve">  действуют учебно-производственные мастерские  для художников росписи по дереву, металлу  и миниатюрной живописи – 3 мастерские, для изготовителей художественных изделий из дерева – 2  мастерские.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Мастерские изготовителей художественных изделий из дерева  оборудованы: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столы рабочие – 9 шт.,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стенка для хранения литературы и изделий – 2 шт.,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демонстрационный стенд  - 3 шт.,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станки заточные                 - 14 шт.,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станок сверлильный вертикальный настольный – 1 шт.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универсальный д/обрабатывающий станок «Партнер» - 1 шт.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сжимы для склеивания древесины – 4 шт.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слесарные верстаки – 4 шт. (3 с тисками)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большой стол для резьбы скульптуры – 1 шт</w:t>
      </w:r>
      <w:proofErr w:type="gramStart"/>
      <w:r>
        <w:rPr>
          <w:sz w:val="28"/>
          <w:szCs w:val="28"/>
        </w:rPr>
        <w:t>..</w:t>
      </w:r>
      <w:proofErr w:type="gramEnd"/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работы имеются электродрели </w:t>
      </w:r>
      <w:proofErr w:type="gramStart"/>
      <w:r>
        <w:rPr>
          <w:sz w:val="28"/>
          <w:szCs w:val="28"/>
        </w:rPr>
        <w:t>–ь</w:t>
      </w:r>
      <w:proofErr w:type="gramEnd"/>
      <w:r>
        <w:rPr>
          <w:sz w:val="28"/>
          <w:szCs w:val="28"/>
        </w:rPr>
        <w:t xml:space="preserve"> 2шт., шлифовальные машинки – 2 шт., </w:t>
      </w:r>
      <w:proofErr w:type="spellStart"/>
      <w:r>
        <w:rPr>
          <w:sz w:val="28"/>
          <w:szCs w:val="28"/>
        </w:rPr>
        <w:t>электролобзики</w:t>
      </w:r>
      <w:proofErr w:type="spellEnd"/>
      <w:r>
        <w:rPr>
          <w:sz w:val="28"/>
          <w:szCs w:val="28"/>
        </w:rPr>
        <w:t xml:space="preserve"> – 2 шт., ручные электрические фрезы – 1 шт..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Помимо этого в их распоряжении предоставлен столярный цех механической обработки древесины, который укомплектован деревообрабатывающими станками  общего назначения.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Мастерские художников росписи имеют необходимое количе</w:t>
      </w:r>
      <w:r w:rsidR="00EF6CB8">
        <w:rPr>
          <w:sz w:val="28"/>
          <w:szCs w:val="28"/>
        </w:rPr>
        <w:t>ство мольбертов, рабочих столов</w:t>
      </w:r>
      <w:r>
        <w:rPr>
          <w:sz w:val="28"/>
          <w:szCs w:val="28"/>
        </w:rPr>
        <w:t>, шкафов для хранения изделий, сушильных шкафов. Для отделки  художественных изделий   - краскопульты, компрессор.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хранения выставочного фонда  задействовано специальное помещение. Для  демонстр</w:t>
      </w:r>
      <w:r w:rsidR="00EF6CB8">
        <w:rPr>
          <w:sz w:val="28"/>
          <w:szCs w:val="28"/>
        </w:rPr>
        <w:t>ации лучших работ учащихся техникума</w:t>
      </w:r>
      <w:r>
        <w:rPr>
          <w:sz w:val="28"/>
          <w:szCs w:val="28"/>
        </w:rPr>
        <w:t xml:space="preserve"> оборудован постоянно действующий выставочный зал.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</w:t>
      </w:r>
      <w:r w:rsidR="00EF6CB8">
        <w:rPr>
          <w:sz w:val="28"/>
          <w:szCs w:val="28"/>
        </w:rPr>
        <w:t>БОУ СПО «Железноводский художественно-строительный техникум</w:t>
      </w:r>
      <w:r>
        <w:rPr>
          <w:sz w:val="28"/>
          <w:szCs w:val="28"/>
        </w:rPr>
        <w:t xml:space="preserve">» имеется библиотека. Площадью </w:t>
      </w:r>
      <w:smartTag w:uri="urn:schemas-microsoft-com:office:smarttags" w:element="metricconverter">
        <w:smartTagPr>
          <w:attr w:name="ProductID" w:val="100 м2"/>
        </w:smartTagPr>
        <w:r>
          <w:rPr>
            <w:sz w:val="28"/>
            <w:szCs w:val="28"/>
          </w:rPr>
          <w:t>100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читальный зал на 40 мест, общей площадью </w:t>
      </w:r>
      <w:smartTag w:uri="urn:schemas-microsoft-com:office:smarttags" w:element="metricconverter">
        <w:smartTagPr>
          <w:attr w:name="ProductID" w:val="60 м2"/>
        </w:smartTagPr>
        <w:r>
          <w:rPr>
            <w:sz w:val="28"/>
            <w:szCs w:val="28"/>
          </w:rPr>
          <w:t>60 м2</w:t>
        </w:r>
      </w:smartTag>
      <w:r>
        <w:rPr>
          <w:sz w:val="28"/>
          <w:szCs w:val="28"/>
        </w:rPr>
        <w:t xml:space="preserve">. Обеспеченность литературой составляет  25369 томов. С учетом степени  </w:t>
      </w:r>
      <w:proofErr w:type="spellStart"/>
      <w:r>
        <w:rPr>
          <w:sz w:val="28"/>
          <w:szCs w:val="28"/>
        </w:rPr>
        <w:t>устареваемости</w:t>
      </w:r>
      <w:proofErr w:type="spellEnd"/>
      <w:r>
        <w:rPr>
          <w:sz w:val="28"/>
          <w:szCs w:val="28"/>
        </w:rPr>
        <w:t xml:space="preserve">   литературы библиотечный фонд укомплектован изданиями основной учебной литературы в соответствии с </w:t>
      </w:r>
      <w:proofErr w:type="gramStart"/>
      <w:r>
        <w:rPr>
          <w:sz w:val="28"/>
          <w:szCs w:val="28"/>
        </w:rPr>
        <w:t>нормативами</w:t>
      </w:r>
      <w:proofErr w:type="gramEnd"/>
      <w:r>
        <w:rPr>
          <w:sz w:val="28"/>
          <w:szCs w:val="28"/>
        </w:rPr>
        <w:t xml:space="preserve"> установленными для разных циклов дисциплин.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</w:t>
      </w:r>
      <w:r w:rsidR="00EF6CB8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EF6CB8">
        <w:rPr>
          <w:sz w:val="28"/>
          <w:szCs w:val="28"/>
        </w:rPr>
        <w:t xml:space="preserve"> СПО ЖХСТ</w:t>
      </w:r>
      <w:r>
        <w:rPr>
          <w:sz w:val="28"/>
          <w:szCs w:val="28"/>
        </w:rPr>
        <w:t xml:space="preserve"> имеется общежитие общей площадью </w:t>
      </w:r>
      <w:smartTag w:uri="urn:schemas-microsoft-com:office:smarttags" w:element="metricconverter">
        <w:smartTagPr>
          <w:attr w:name="ProductID" w:val="2996 м2"/>
        </w:smartTagPr>
        <w:r>
          <w:rPr>
            <w:sz w:val="28"/>
            <w:szCs w:val="28"/>
          </w:rPr>
          <w:t>2996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на 440 мест. Потребность учащихся в проживании обеспечивается на 100%. В комнатах проживают 2-3- человека. </w:t>
      </w:r>
      <w:proofErr w:type="gramStart"/>
      <w:r>
        <w:rPr>
          <w:sz w:val="28"/>
          <w:szCs w:val="28"/>
        </w:rPr>
        <w:t>Проживающие</w:t>
      </w:r>
      <w:proofErr w:type="gramEnd"/>
      <w:r>
        <w:rPr>
          <w:sz w:val="28"/>
          <w:szCs w:val="28"/>
        </w:rPr>
        <w:t xml:space="preserve"> обеспечены постельными принадлежностями. Разрешение органов санитарно-эпидемиологического  надзора на эксплуатацию общежития имеется.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 занятий физической культурой Г</w:t>
      </w:r>
      <w:r w:rsidR="00EF6CB8">
        <w:rPr>
          <w:sz w:val="28"/>
          <w:szCs w:val="28"/>
        </w:rPr>
        <w:t>БОУ СПО  ЖХСТ</w:t>
      </w:r>
      <w:r>
        <w:rPr>
          <w:sz w:val="28"/>
          <w:szCs w:val="28"/>
        </w:rPr>
        <w:t xml:space="preserve"> имеет 5 спортивных зала, общей площадью </w:t>
      </w:r>
      <w:smartTag w:uri="urn:schemas-microsoft-com:office:smarttags" w:element="metricconverter">
        <w:smartTagPr>
          <w:attr w:name="ProductID" w:val="1300 м2"/>
        </w:smartTagPr>
        <w:r>
          <w:rPr>
            <w:sz w:val="28"/>
            <w:szCs w:val="28"/>
          </w:rPr>
          <w:t>1300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, 1 игровой зал, 2 тренировочных зала, 1  -для занятий борьбой, 1 – гимнастический. Зал для занятий боксом оборудован рингом. На его базе проводятся  региональные соревнования.</w:t>
      </w: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Спортплощадка площадью 30 х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>, оснащена ямой для прыжков,  площадкой для  гандбола,  необходимыми спортивными снарядами. Спортивная база соответствует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гигиеническими требованиями и находится в отличном состоянии.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EF6CB8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Столовая  техникума </w:t>
      </w:r>
      <w:r w:rsidR="002D28AC">
        <w:rPr>
          <w:sz w:val="28"/>
          <w:szCs w:val="28"/>
        </w:rPr>
        <w:t xml:space="preserve"> рассчитана на 140 посадочных мест. Столовая обеспечена мебелью. Состояние технологического и  холодильного  оборудования  удовлетворительное. Общая площадь  столовой </w:t>
      </w:r>
      <w:smartTag w:uri="urn:schemas-microsoft-com:office:smarttags" w:element="metricconverter">
        <w:smartTagPr>
          <w:attr w:name="ProductID" w:val="750 м2"/>
        </w:smartTagPr>
        <w:r w:rsidR="002D28AC">
          <w:rPr>
            <w:sz w:val="28"/>
            <w:szCs w:val="28"/>
          </w:rPr>
          <w:t>750 м</w:t>
        </w:r>
        <w:proofErr w:type="gramStart"/>
        <w:r w:rsidR="002D28AC">
          <w:rPr>
            <w:sz w:val="28"/>
            <w:szCs w:val="28"/>
          </w:rPr>
          <w:t>2</w:t>
        </w:r>
      </w:smartTag>
      <w:proofErr w:type="gramEnd"/>
      <w:r w:rsidR="002D28AC">
        <w:rPr>
          <w:sz w:val="28"/>
          <w:szCs w:val="28"/>
        </w:rPr>
        <w:t xml:space="preserve">. 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оказания первой   медицинской помощи в Г</w:t>
      </w:r>
      <w:r w:rsidR="00EF6CB8">
        <w:rPr>
          <w:sz w:val="28"/>
          <w:szCs w:val="28"/>
        </w:rPr>
        <w:t>БОУ СПО ЖХСТ</w:t>
      </w:r>
      <w:r>
        <w:rPr>
          <w:sz w:val="28"/>
          <w:szCs w:val="28"/>
        </w:rPr>
        <w:t xml:space="preserve">  имеется здравпункт и стоматологический кабинет</w:t>
      </w:r>
      <w:r w:rsidR="00B66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2D28AC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проведения культурно-массовых мероприятий  используется актовый зал площадью </w:t>
      </w:r>
      <w:smartTag w:uri="urn:schemas-microsoft-com:office:smarttags" w:element="metricconverter">
        <w:smartTagPr>
          <w:attr w:name="ProductID" w:val="360 м2"/>
        </w:smartTagPr>
        <w:r>
          <w:rPr>
            <w:sz w:val="28"/>
            <w:szCs w:val="28"/>
          </w:rPr>
          <w:t>360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на 320  посадочных мест. 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2D28AC" w:rsidRDefault="00B66249" w:rsidP="002D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занятий кружковой работой </w:t>
      </w:r>
      <w:r w:rsidR="002D28AC">
        <w:rPr>
          <w:sz w:val="28"/>
          <w:szCs w:val="28"/>
        </w:rPr>
        <w:t xml:space="preserve"> с учащимися имеются  помещения на 140 мест для хозяйственных и культурно-бытовых нужд на 164 места.</w:t>
      </w:r>
    </w:p>
    <w:sectPr w:rsidR="002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8"/>
    <w:rsid w:val="002D28AC"/>
    <w:rsid w:val="00B66249"/>
    <w:rsid w:val="00B9068B"/>
    <w:rsid w:val="00EF6CB8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2012-04-18T11:06:00Z</dcterms:created>
  <dcterms:modified xsi:type="dcterms:W3CDTF">2012-04-18T11:33:00Z</dcterms:modified>
</cp:coreProperties>
</file>